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E5" w:rsidRPr="003D6CA4" w:rsidRDefault="001C7011" w:rsidP="001C7011">
      <w:pPr>
        <w:spacing w:line="240" w:lineRule="auto"/>
        <w:jc w:val="right"/>
        <w:rPr>
          <w:rFonts w:cs="Times New Roman"/>
          <w:b/>
          <w:sz w:val="20"/>
          <w:szCs w:val="20"/>
        </w:rPr>
      </w:pPr>
      <w:r w:rsidRPr="003D6CA4">
        <w:rPr>
          <w:rFonts w:cs="Times New Roman"/>
          <w:b/>
          <w:sz w:val="20"/>
          <w:szCs w:val="20"/>
        </w:rPr>
        <w:t>Opole, 12 styczeń 2015 r.</w:t>
      </w:r>
    </w:p>
    <w:p w:rsidR="00B03EE5" w:rsidRDefault="00B03EE5" w:rsidP="0051263F">
      <w:pPr>
        <w:spacing w:line="240" w:lineRule="auto"/>
        <w:jc w:val="center"/>
        <w:rPr>
          <w:b/>
          <w:sz w:val="20"/>
          <w:szCs w:val="20"/>
        </w:rPr>
      </w:pPr>
    </w:p>
    <w:p w:rsidR="00B03EE5" w:rsidRDefault="00B03EE5" w:rsidP="0051263F">
      <w:pPr>
        <w:spacing w:line="240" w:lineRule="auto"/>
        <w:jc w:val="center"/>
        <w:rPr>
          <w:b/>
          <w:sz w:val="20"/>
          <w:szCs w:val="20"/>
        </w:rPr>
      </w:pPr>
    </w:p>
    <w:p w:rsidR="00997E45" w:rsidRPr="0051263F" w:rsidRDefault="0051263F" w:rsidP="0051263F">
      <w:pPr>
        <w:spacing w:line="240" w:lineRule="auto"/>
        <w:jc w:val="center"/>
        <w:rPr>
          <w:b/>
          <w:sz w:val="20"/>
          <w:szCs w:val="20"/>
        </w:rPr>
      </w:pPr>
      <w:r w:rsidRPr="0051263F">
        <w:rPr>
          <w:b/>
          <w:sz w:val="20"/>
          <w:szCs w:val="20"/>
        </w:rPr>
        <w:t>SPRAWOZDANIE Z DZIAŁALNOŚCI UCZELNIAN</w:t>
      </w:r>
      <w:r w:rsidR="00086A16">
        <w:rPr>
          <w:b/>
          <w:sz w:val="20"/>
          <w:szCs w:val="20"/>
        </w:rPr>
        <w:t>EGO SYSTEMU DOSKONALENIA JAKOŚCI</w:t>
      </w:r>
      <w:r w:rsidRPr="0051263F">
        <w:rPr>
          <w:b/>
          <w:sz w:val="20"/>
          <w:szCs w:val="20"/>
        </w:rPr>
        <w:t xml:space="preserve"> KSZTAŁCENIA</w:t>
      </w:r>
    </w:p>
    <w:p w:rsidR="0051263F" w:rsidRDefault="0051263F" w:rsidP="0051263F">
      <w:pPr>
        <w:spacing w:line="240" w:lineRule="auto"/>
        <w:jc w:val="center"/>
        <w:rPr>
          <w:b/>
          <w:sz w:val="20"/>
          <w:szCs w:val="20"/>
        </w:rPr>
      </w:pPr>
      <w:r w:rsidRPr="0051263F">
        <w:rPr>
          <w:b/>
          <w:sz w:val="20"/>
          <w:szCs w:val="20"/>
        </w:rPr>
        <w:t>W UNIWERSYTECIE OPOLSKIM W ROKU AKADEMICKIM 2013/2014</w:t>
      </w:r>
    </w:p>
    <w:p w:rsidR="0051263F" w:rsidRPr="0001329F" w:rsidRDefault="0051263F" w:rsidP="005126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29F">
        <w:rPr>
          <w:rFonts w:ascii="Times New Roman" w:hAnsi="Times New Roman" w:cs="Times New Roman"/>
          <w:b/>
          <w:sz w:val="24"/>
          <w:szCs w:val="24"/>
        </w:rPr>
        <w:t>I.  Informacje wstępne</w:t>
      </w:r>
    </w:p>
    <w:p w:rsidR="00ED4A47" w:rsidRDefault="0001329F" w:rsidP="00D54D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0983" w:rsidRPr="00A307E7">
        <w:rPr>
          <w:rFonts w:ascii="Times New Roman" w:hAnsi="Times New Roman" w:cs="Times New Roman"/>
          <w:sz w:val="24"/>
          <w:szCs w:val="24"/>
        </w:rPr>
        <w:t>S</w:t>
      </w:r>
      <w:r w:rsidR="00F742B0" w:rsidRPr="00A307E7">
        <w:rPr>
          <w:rFonts w:ascii="Times New Roman" w:hAnsi="Times New Roman" w:cs="Times New Roman"/>
          <w:sz w:val="24"/>
          <w:szCs w:val="24"/>
        </w:rPr>
        <w:t>prawozdanie jest podsumowaniem funkcjonowania Uc</w:t>
      </w:r>
      <w:r w:rsidR="00660983" w:rsidRPr="00A307E7">
        <w:rPr>
          <w:rFonts w:ascii="Times New Roman" w:hAnsi="Times New Roman" w:cs="Times New Roman"/>
          <w:sz w:val="24"/>
          <w:szCs w:val="24"/>
        </w:rPr>
        <w:t>zelnianego Systemu  D</w:t>
      </w:r>
      <w:r w:rsidR="00927196">
        <w:rPr>
          <w:rFonts w:ascii="Times New Roman" w:hAnsi="Times New Roman" w:cs="Times New Roman"/>
          <w:sz w:val="24"/>
          <w:szCs w:val="24"/>
        </w:rPr>
        <w:t xml:space="preserve">oskonalenia Jakości Kształcenia </w:t>
      </w:r>
      <w:r w:rsidR="00F742B0" w:rsidRPr="00A307E7">
        <w:rPr>
          <w:rFonts w:ascii="Times New Roman" w:hAnsi="Times New Roman" w:cs="Times New Roman"/>
          <w:sz w:val="24"/>
          <w:szCs w:val="24"/>
        </w:rPr>
        <w:t>w ramach p</w:t>
      </w:r>
      <w:r w:rsidR="00660983" w:rsidRPr="00A307E7">
        <w:rPr>
          <w:rFonts w:ascii="Times New Roman" w:hAnsi="Times New Roman" w:cs="Times New Roman"/>
          <w:sz w:val="24"/>
          <w:szCs w:val="24"/>
        </w:rPr>
        <w:t>oszczególnych obszarów podlegaj</w:t>
      </w:r>
      <w:r w:rsidR="00F742B0" w:rsidRPr="00A307E7">
        <w:rPr>
          <w:rFonts w:ascii="Times New Roman" w:hAnsi="Times New Roman" w:cs="Times New Roman"/>
          <w:sz w:val="24"/>
          <w:szCs w:val="24"/>
        </w:rPr>
        <w:t>ących monitor</w:t>
      </w:r>
      <w:r w:rsidR="00660983" w:rsidRPr="00A307E7">
        <w:rPr>
          <w:rFonts w:ascii="Times New Roman" w:hAnsi="Times New Roman" w:cs="Times New Roman"/>
          <w:sz w:val="24"/>
          <w:szCs w:val="24"/>
        </w:rPr>
        <w:t xml:space="preserve">owaniu. </w:t>
      </w:r>
      <w:r w:rsidR="00086A16">
        <w:rPr>
          <w:rFonts w:ascii="Times New Roman" w:hAnsi="Times New Roman" w:cs="Times New Roman"/>
          <w:sz w:val="24"/>
          <w:szCs w:val="24"/>
        </w:rPr>
        <w:t>Sprawozdanie zostało sporządzone w oparciu o informacje zawarte w dw</w:t>
      </w:r>
      <w:r w:rsidR="00ED4A47">
        <w:rPr>
          <w:rFonts w:ascii="Times New Roman" w:hAnsi="Times New Roman" w:cs="Times New Roman"/>
          <w:sz w:val="24"/>
          <w:szCs w:val="24"/>
        </w:rPr>
        <w:t>óch</w:t>
      </w:r>
      <w:r w:rsidR="00086A16">
        <w:rPr>
          <w:rFonts w:ascii="Times New Roman" w:hAnsi="Times New Roman" w:cs="Times New Roman"/>
          <w:sz w:val="24"/>
          <w:szCs w:val="24"/>
        </w:rPr>
        <w:t xml:space="preserve"> sprawozdania</w:t>
      </w:r>
      <w:r w:rsidR="00ED4A47">
        <w:rPr>
          <w:rFonts w:ascii="Times New Roman" w:hAnsi="Times New Roman" w:cs="Times New Roman"/>
          <w:sz w:val="24"/>
          <w:szCs w:val="24"/>
        </w:rPr>
        <w:t>ch</w:t>
      </w:r>
      <w:r w:rsidR="00086A16">
        <w:rPr>
          <w:rFonts w:ascii="Times New Roman" w:hAnsi="Times New Roman" w:cs="Times New Roman"/>
          <w:sz w:val="24"/>
          <w:szCs w:val="24"/>
        </w:rPr>
        <w:t>, które zostały opracowane</w:t>
      </w:r>
      <w:r w:rsidR="00ED4A47">
        <w:rPr>
          <w:rFonts w:ascii="Times New Roman" w:hAnsi="Times New Roman" w:cs="Times New Roman"/>
          <w:sz w:val="24"/>
          <w:szCs w:val="24"/>
        </w:rPr>
        <w:t xml:space="preserve"> </w:t>
      </w:r>
      <w:r w:rsidR="00612B02">
        <w:rPr>
          <w:rFonts w:ascii="Times New Roman" w:hAnsi="Times New Roman" w:cs="Times New Roman"/>
          <w:sz w:val="24"/>
          <w:szCs w:val="24"/>
        </w:rPr>
        <w:t>przez</w:t>
      </w:r>
      <w:r w:rsidR="00ED4A47">
        <w:rPr>
          <w:rFonts w:ascii="Times New Roman" w:hAnsi="Times New Roman" w:cs="Times New Roman"/>
          <w:sz w:val="24"/>
          <w:szCs w:val="24"/>
        </w:rPr>
        <w:t xml:space="preserve"> :</w:t>
      </w:r>
      <w:r w:rsidR="00086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83" w:rsidRPr="00ED4A47" w:rsidRDefault="00660983" w:rsidP="00D54D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47">
        <w:rPr>
          <w:rFonts w:ascii="Times New Roman" w:hAnsi="Times New Roman" w:cs="Times New Roman"/>
          <w:sz w:val="24"/>
          <w:szCs w:val="24"/>
        </w:rPr>
        <w:t>Uczelnianą Komisję ds. Doskonalenia J</w:t>
      </w:r>
      <w:r w:rsidR="00A02FBF">
        <w:rPr>
          <w:rFonts w:ascii="Times New Roman" w:hAnsi="Times New Roman" w:cs="Times New Roman"/>
          <w:sz w:val="24"/>
          <w:szCs w:val="24"/>
        </w:rPr>
        <w:t xml:space="preserve">akości Kształcenia </w:t>
      </w:r>
    </w:p>
    <w:p w:rsidR="001218F1" w:rsidRDefault="00660983" w:rsidP="001218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E7">
        <w:rPr>
          <w:rFonts w:ascii="Times New Roman" w:hAnsi="Times New Roman" w:cs="Times New Roman"/>
          <w:sz w:val="24"/>
          <w:szCs w:val="24"/>
        </w:rPr>
        <w:t>Uczelnianą Komisję ds. Oceny J</w:t>
      </w:r>
      <w:r w:rsidR="00A02FBF">
        <w:rPr>
          <w:rFonts w:ascii="Times New Roman" w:hAnsi="Times New Roman" w:cs="Times New Roman"/>
          <w:sz w:val="24"/>
          <w:szCs w:val="24"/>
        </w:rPr>
        <w:t xml:space="preserve">akości Kształcenia </w:t>
      </w:r>
    </w:p>
    <w:p w:rsidR="00660983" w:rsidRPr="00D04A12" w:rsidRDefault="001218F1" w:rsidP="00D54DF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18F1">
        <w:rPr>
          <w:rFonts w:ascii="Times New Roman" w:hAnsi="Times New Roman" w:cs="Times New Roman"/>
          <w:sz w:val="24"/>
          <w:szCs w:val="24"/>
        </w:rPr>
        <w:t>W sprawozdaniach tych</w:t>
      </w:r>
      <w:r>
        <w:rPr>
          <w:rFonts w:ascii="Times New Roman" w:hAnsi="Times New Roman" w:cs="Times New Roman"/>
          <w:sz w:val="24"/>
          <w:szCs w:val="24"/>
        </w:rPr>
        <w:t xml:space="preserve"> zawarty został opis</w:t>
      </w:r>
      <w:r w:rsidRPr="001218F1">
        <w:rPr>
          <w:rFonts w:ascii="Times New Roman" w:hAnsi="Times New Roman" w:cs="Times New Roman"/>
          <w:sz w:val="24"/>
          <w:szCs w:val="24"/>
        </w:rPr>
        <w:t xml:space="preserve"> działań </w:t>
      </w:r>
      <w:r>
        <w:rPr>
          <w:rFonts w:ascii="Times New Roman" w:hAnsi="Times New Roman" w:cs="Times New Roman"/>
          <w:sz w:val="24"/>
          <w:szCs w:val="24"/>
        </w:rPr>
        <w:t xml:space="preserve">projakościowych </w:t>
      </w:r>
      <w:r w:rsidRPr="001218F1">
        <w:rPr>
          <w:rFonts w:ascii="Times New Roman" w:hAnsi="Times New Roman" w:cs="Times New Roman"/>
          <w:sz w:val="24"/>
          <w:szCs w:val="24"/>
        </w:rPr>
        <w:t>prowadzonych w poszczególnych wydziałach i</w:t>
      </w:r>
      <w:r>
        <w:rPr>
          <w:rFonts w:ascii="Times New Roman" w:hAnsi="Times New Roman" w:cs="Times New Roman"/>
          <w:sz w:val="24"/>
          <w:szCs w:val="24"/>
        </w:rPr>
        <w:t xml:space="preserve"> jednostkach ogólnouczelnianych. P</w:t>
      </w:r>
      <w:r w:rsidRPr="001218F1">
        <w:rPr>
          <w:rFonts w:ascii="Times New Roman" w:hAnsi="Times New Roman" w:cs="Times New Roman"/>
          <w:bCs/>
          <w:sz w:val="24"/>
          <w:szCs w:val="24"/>
        </w:rPr>
        <w:t xml:space="preserve">oniżej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przedstawiono </w:t>
      </w:r>
      <w:r w:rsidRPr="001218F1">
        <w:rPr>
          <w:rFonts w:ascii="Times New Roman" w:hAnsi="Times New Roman" w:cs="Times New Roman"/>
          <w:bCs/>
          <w:sz w:val="24"/>
          <w:szCs w:val="24"/>
        </w:rPr>
        <w:t xml:space="preserve">działania zmierzające do zapewnienia jakości kształcenia w Uniwersytecie Opolskim w roku akademickim 2013/2014 oraz </w:t>
      </w:r>
      <w:r w:rsidR="00D54DFA">
        <w:rPr>
          <w:rFonts w:ascii="Times New Roman" w:hAnsi="Times New Roman" w:cs="Times New Roman"/>
          <w:bCs/>
          <w:sz w:val="24"/>
          <w:szCs w:val="24"/>
        </w:rPr>
        <w:t>sformułowano</w:t>
      </w:r>
      <w:r w:rsidRPr="001218F1">
        <w:rPr>
          <w:rFonts w:ascii="Times New Roman" w:hAnsi="Times New Roman" w:cs="Times New Roman"/>
          <w:bCs/>
          <w:sz w:val="24"/>
          <w:szCs w:val="24"/>
        </w:rPr>
        <w:t xml:space="preserve"> rekomendacje w tym zakresie.</w:t>
      </w:r>
    </w:p>
    <w:p w:rsidR="0001329F" w:rsidRDefault="00561AAF" w:rsidP="00D54D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29F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026983" w:rsidRPr="0001329F">
        <w:rPr>
          <w:rFonts w:ascii="Times New Roman" w:hAnsi="Times New Roman" w:cs="Times New Roman"/>
          <w:b/>
          <w:sz w:val="24"/>
          <w:szCs w:val="24"/>
        </w:rPr>
        <w:t xml:space="preserve">Uczelniany System Doskonalenia Jakości Kształcenia-powołanie  nowej struktury </w:t>
      </w:r>
    </w:p>
    <w:p w:rsidR="00732DA0" w:rsidRPr="0001329F" w:rsidRDefault="0001329F" w:rsidP="00D54D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26983" w:rsidRPr="00A307E7">
        <w:rPr>
          <w:rFonts w:ascii="Times New Roman" w:hAnsi="Times New Roman" w:cs="Times New Roman"/>
          <w:sz w:val="24"/>
          <w:szCs w:val="24"/>
        </w:rPr>
        <w:t xml:space="preserve">W roku akademickim 2013/2014 </w:t>
      </w:r>
      <w:r w:rsidR="00626457" w:rsidRPr="00A307E7">
        <w:rPr>
          <w:rFonts w:ascii="Times New Roman" w:hAnsi="Times New Roman" w:cs="Times New Roman"/>
          <w:sz w:val="24"/>
          <w:szCs w:val="24"/>
        </w:rPr>
        <w:t xml:space="preserve"> w Uniwersytecie Opolskim powołano </w:t>
      </w:r>
      <w:r w:rsidR="00732DA0" w:rsidRPr="00A307E7">
        <w:rPr>
          <w:rFonts w:ascii="Times New Roman" w:hAnsi="Times New Roman" w:cs="Times New Roman"/>
          <w:sz w:val="24"/>
          <w:szCs w:val="24"/>
        </w:rPr>
        <w:t>Uczelniany System</w:t>
      </w:r>
      <w:r w:rsidR="00026983" w:rsidRPr="00A307E7">
        <w:rPr>
          <w:rFonts w:ascii="Times New Roman" w:hAnsi="Times New Roman" w:cs="Times New Roman"/>
          <w:sz w:val="24"/>
          <w:szCs w:val="24"/>
        </w:rPr>
        <w:t xml:space="preserve"> Doskonale</w:t>
      </w:r>
      <w:r w:rsidR="00732DA0" w:rsidRPr="00A307E7">
        <w:rPr>
          <w:rFonts w:ascii="Times New Roman" w:hAnsi="Times New Roman" w:cs="Times New Roman"/>
          <w:sz w:val="24"/>
          <w:szCs w:val="24"/>
        </w:rPr>
        <w:t xml:space="preserve">nia Jakości Kształcenia </w:t>
      </w:r>
      <w:r w:rsidR="00732DA0">
        <w:rPr>
          <w:rFonts w:ascii="Times New Roman" w:hAnsi="Times New Roman" w:cs="Times New Roman"/>
          <w:sz w:val="24"/>
          <w:szCs w:val="24"/>
        </w:rPr>
        <w:t>(USDJK).</w:t>
      </w:r>
      <w:r w:rsidR="00A307E7">
        <w:rPr>
          <w:rFonts w:ascii="Times New Roman" w:hAnsi="Times New Roman" w:cs="Times New Roman"/>
          <w:sz w:val="24"/>
          <w:szCs w:val="24"/>
        </w:rPr>
        <w:t xml:space="preserve"> Podstawę</w:t>
      </w:r>
      <w:r w:rsidR="00732DA0">
        <w:rPr>
          <w:rFonts w:ascii="Times New Roman" w:hAnsi="Times New Roman" w:cs="Times New Roman"/>
          <w:sz w:val="24"/>
          <w:szCs w:val="24"/>
        </w:rPr>
        <w:t xml:space="preserve"> funkcjonowania USDJK  stanowiły </w:t>
      </w:r>
      <w:r w:rsidR="00750FF6">
        <w:rPr>
          <w:rFonts w:ascii="Times New Roman" w:hAnsi="Times New Roman" w:cs="Times New Roman"/>
          <w:sz w:val="24"/>
          <w:szCs w:val="24"/>
        </w:rPr>
        <w:t xml:space="preserve">wydane w roku akademickim 2013/2014 </w:t>
      </w:r>
      <w:r w:rsidR="00732DA0">
        <w:rPr>
          <w:rFonts w:ascii="Times New Roman" w:hAnsi="Times New Roman" w:cs="Times New Roman"/>
          <w:sz w:val="24"/>
          <w:szCs w:val="24"/>
        </w:rPr>
        <w:t>wewnętrzne akty prawne:</w:t>
      </w:r>
    </w:p>
    <w:p w:rsidR="00026983" w:rsidRDefault="00026983" w:rsidP="000132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DA0">
        <w:rPr>
          <w:rFonts w:ascii="Times New Roman" w:hAnsi="Times New Roman" w:cs="Times New Roman"/>
          <w:sz w:val="24"/>
          <w:szCs w:val="24"/>
        </w:rPr>
        <w:t>Zarządzenie nr 7/2014 Rektora Uniwersytetu Opolskiego z dnia 28 lutego 2014 r. w sprawie: Uczelnianego Systemu Doskonalenia Jakości Kształcenia w Uniwersytecie Opolskim.</w:t>
      </w:r>
    </w:p>
    <w:p w:rsidR="00732DA0" w:rsidRPr="00A307E7" w:rsidRDefault="00732DA0" w:rsidP="00732D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E7">
        <w:rPr>
          <w:rFonts w:ascii="Times New Roman" w:hAnsi="Times New Roman" w:cs="Times New Roman"/>
          <w:sz w:val="24"/>
          <w:szCs w:val="24"/>
        </w:rPr>
        <w:t>Zarządzenie nr 8/2014 Rektora Uniwersytetu Opolskiego z dnia 28 lutego 2014 r. w sprawie powołania Pełnomocnika Rektora UO ds. Jakości Kształcenia w Uniwersytecie Opolskim</w:t>
      </w:r>
    </w:p>
    <w:p w:rsidR="00732DA0" w:rsidRPr="00A307E7" w:rsidRDefault="00732DA0" w:rsidP="00732D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E7">
        <w:rPr>
          <w:rFonts w:ascii="Times New Roman" w:hAnsi="Times New Roman" w:cs="Times New Roman"/>
          <w:sz w:val="24"/>
          <w:szCs w:val="24"/>
        </w:rPr>
        <w:t>Zarządzenie nr 17/2014 Rektora Uniwersytetu Opolskiego z dnia 12 maja 2014 r. w sprawie: powołania Uczelnianej Komisji ds. Doskonalenia Jakości Kształcenia i Uczelnianej Komisji ds. Oceny Jakości Kształcenia w Uniwersytecie Opolskim</w:t>
      </w:r>
    </w:p>
    <w:p w:rsidR="00A307E7" w:rsidRDefault="00A307E7" w:rsidP="00732D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E7">
        <w:rPr>
          <w:rFonts w:ascii="Times New Roman" w:hAnsi="Times New Roman" w:cs="Times New Roman"/>
          <w:sz w:val="24"/>
          <w:szCs w:val="24"/>
        </w:rPr>
        <w:t>Decyzja nr 4/2014 Prorektora ds. kształcenia i studentów z dnia 20 czerwca 2014r. w sprawie wprowadzenia wzorów sprawozdań Uczelnianego Systemu Doskonalenia Jakości Kształcenia w Uniwersytecie Opolskim</w:t>
      </w:r>
    </w:p>
    <w:p w:rsidR="00A307E7" w:rsidRPr="00A307E7" w:rsidRDefault="00A307E7" w:rsidP="00A307E7">
      <w:pPr>
        <w:pStyle w:val="Akapitzlist"/>
        <w:numPr>
          <w:ilvl w:val="0"/>
          <w:numId w:val="2"/>
        </w:numPr>
        <w:spacing w:after="0" w:line="360" w:lineRule="auto"/>
        <w:ind w:left="709" w:hanging="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Zarządzenie nr 47/2014 </w:t>
      </w:r>
      <w:r w:rsidRPr="00A307E7">
        <w:rPr>
          <w:rFonts w:ascii="Times New Roman" w:hAnsi="Times New Roman" w:cs="Times New Roman"/>
          <w:sz w:val="24"/>
          <w:szCs w:val="24"/>
        </w:rPr>
        <w:t>Rektora Uniwersytetu Opolskiego z dnia 17 listopada 2014 r. w sprawie:</w:t>
      </w:r>
      <w:r w:rsidRPr="00A307E7">
        <w:rPr>
          <w:rFonts w:ascii="Times New Roman" w:hAnsi="Times New Roman"/>
          <w:b/>
          <w:sz w:val="24"/>
          <w:szCs w:val="24"/>
        </w:rPr>
        <w:t xml:space="preserve"> </w:t>
      </w:r>
      <w:r w:rsidRPr="00A307E7">
        <w:rPr>
          <w:rFonts w:ascii="Times New Roman" w:eastAsia="Calibri" w:hAnsi="Times New Roman" w:cs="Times New Roman"/>
          <w:sz w:val="24"/>
          <w:szCs w:val="24"/>
        </w:rPr>
        <w:t xml:space="preserve">wprowadzenia Regulaminu hospitacji zajęć dydaktycznych oraz wzoru kwestionariusza hospitacji zajęć w Uniwersytecie Opolskim. </w:t>
      </w:r>
    </w:p>
    <w:p w:rsidR="00A307E7" w:rsidRDefault="00A307E7" w:rsidP="00A307E7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07E7">
        <w:rPr>
          <w:rFonts w:ascii="Times New Roman" w:hAnsi="Times New Roman"/>
          <w:sz w:val="24"/>
          <w:szCs w:val="24"/>
        </w:rPr>
        <w:t xml:space="preserve">Zarządzenie nr </w:t>
      </w:r>
      <w:r>
        <w:rPr>
          <w:rFonts w:ascii="Times New Roman" w:hAnsi="Times New Roman"/>
          <w:sz w:val="24"/>
          <w:szCs w:val="24"/>
        </w:rPr>
        <w:t>48</w:t>
      </w:r>
      <w:r w:rsidRPr="00A307E7">
        <w:rPr>
          <w:rFonts w:ascii="Times New Roman" w:hAnsi="Times New Roman"/>
          <w:sz w:val="24"/>
          <w:szCs w:val="24"/>
        </w:rPr>
        <w:t>/2014 Rektora Uniwer</w:t>
      </w:r>
      <w:r>
        <w:rPr>
          <w:rFonts w:ascii="Times New Roman" w:hAnsi="Times New Roman"/>
          <w:sz w:val="24"/>
          <w:szCs w:val="24"/>
        </w:rPr>
        <w:t>sytetu Opolskiego z dnia 17 listopada</w:t>
      </w:r>
      <w:r w:rsidRPr="00A307E7">
        <w:rPr>
          <w:rFonts w:ascii="Times New Roman" w:hAnsi="Times New Roman"/>
          <w:sz w:val="24"/>
          <w:szCs w:val="24"/>
        </w:rPr>
        <w:t xml:space="preserve"> 2014 r. w sprawie:</w:t>
      </w:r>
      <w:r w:rsidRPr="00A307E7">
        <w:rPr>
          <w:rFonts w:ascii="Times New Roman" w:hAnsi="Times New Roman"/>
          <w:b/>
          <w:sz w:val="24"/>
          <w:szCs w:val="24"/>
        </w:rPr>
        <w:t xml:space="preserve"> </w:t>
      </w:r>
      <w:r w:rsidRPr="00A307E7">
        <w:rPr>
          <w:rFonts w:ascii="Times New Roman" w:hAnsi="Times New Roman"/>
          <w:sz w:val="24"/>
          <w:szCs w:val="24"/>
        </w:rPr>
        <w:t>wprowadzenia Procedur Jakości Kształcenia obowiązujących w Uniwersytecie Opolskim</w:t>
      </w:r>
      <w:r w:rsidRPr="009B421B">
        <w:rPr>
          <w:rFonts w:ascii="Times New Roman" w:hAnsi="Times New Roman"/>
          <w:b/>
          <w:sz w:val="24"/>
          <w:szCs w:val="24"/>
        </w:rPr>
        <w:t>.</w:t>
      </w:r>
    </w:p>
    <w:p w:rsidR="00A16CB4" w:rsidRDefault="00C36ED8" w:rsidP="00A16CB4">
      <w:pPr>
        <w:pStyle w:val="Akapitzlist"/>
        <w:autoSpaceDE w:val="0"/>
        <w:autoSpaceDN w:val="0"/>
        <w:adjustRightInd w:val="0"/>
        <w:spacing w:after="0" w:line="360" w:lineRule="auto"/>
        <w:ind w:left="142" w:firstLine="6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01329F" w:rsidRPr="0001329F">
        <w:rPr>
          <w:rFonts w:ascii="Times New Roman" w:hAnsi="Times New Roman"/>
          <w:sz w:val="24"/>
          <w:szCs w:val="24"/>
        </w:rPr>
        <w:t>Podstawowe cele i zadnia U</w:t>
      </w:r>
      <w:r w:rsidR="00D54DFA">
        <w:rPr>
          <w:rFonts w:ascii="Times New Roman" w:hAnsi="Times New Roman"/>
          <w:sz w:val="24"/>
          <w:szCs w:val="24"/>
        </w:rPr>
        <w:t xml:space="preserve">czelnianego </w:t>
      </w:r>
      <w:r w:rsidR="0001329F" w:rsidRPr="0001329F">
        <w:rPr>
          <w:rFonts w:ascii="Times New Roman" w:hAnsi="Times New Roman"/>
          <w:sz w:val="24"/>
          <w:szCs w:val="24"/>
        </w:rPr>
        <w:t>S</w:t>
      </w:r>
      <w:r w:rsidR="00D54DFA">
        <w:rPr>
          <w:rFonts w:ascii="Times New Roman" w:hAnsi="Times New Roman"/>
          <w:sz w:val="24"/>
          <w:szCs w:val="24"/>
        </w:rPr>
        <w:t xml:space="preserve">ystemu </w:t>
      </w:r>
      <w:r w:rsidR="0001329F" w:rsidRPr="0001329F">
        <w:rPr>
          <w:rFonts w:ascii="Times New Roman" w:hAnsi="Times New Roman"/>
          <w:sz w:val="24"/>
          <w:szCs w:val="24"/>
        </w:rPr>
        <w:t>D</w:t>
      </w:r>
      <w:r w:rsidR="00D54DFA">
        <w:rPr>
          <w:rFonts w:ascii="Times New Roman" w:hAnsi="Times New Roman"/>
          <w:sz w:val="24"/>
          <w:szCs w:val="24"/>
        </w:rPr>
        <w:t xml:space="preserve">oskonalenia </w:t>
      </w:r>
      <w:r w:rsidR="0001329F" w:rsidRPr="0001329F">
        <w:rPr>
          <w:rFonts w:ascii="Times New Roman" w:hAnsi="Times New Roman"/>
          <w:sz w:val="24"/>
          <w:szCs w:val="24"/>
        </w:rPr>
        <w:t>J</w:t>
      </w:r>
      <w:r w:rsidR="00D54DFA">
        <w:rPr>
          <w:rFonts w:ascii="Times New Roman" w:hAnsi="Times New Roman"/>
          <w:sz w:val="24"/>
          <w:szCs w:val="24"/>
        </w:rPr>
        <w:t xml:space="preserve">akości </w:t>
      </w:r>
      <w:r w:rsidR="0001329F" w:rsidRPr="0001329F">
        <w:rPr>
          <w:rFonts w:ascii="Times New Roman" w:hAnsi="Times New Roman"/>
          <w:sz w:val="24"/>
          <w:szCs w:val="24"/>
        </w:rPr>
        <w:t>K</w:t>
      </w:r>
      <w:r w:rsidR="00D54DFA">
        <w:rPr>
          <w:rFonts w:ascii="Times New Roman" w:hAnsi="Times New Roman"/>
          <w:sz w:val="24"/>
          <w:szCs w:val="24"/>
        </w:rPr>
        <w:t>ształcenia</w:t>
      </w:r>
      <w:r w:rsidR="0001329F" w:rsidRPr="0001329F">
        <w:rPr>
          <w:rFonts w:ascii="Times New Roman" w:hAnsi="Times New Roman"/>
          <w:sz w:val="24"/>
          <w:szCs w:val="24"/>
        </w:rPr>
        <w:t xml:space="preserve"> </w:t>
      </w:r>
      <w:r w:rsidR="00D54DFA">
        <w:rPr>
          <w:rFonts w:ascii="Times New Roman" w:hAnsi="Times New Roman"/>
          <w:sz w:val="24"/>
          <w:szCs w:val="24"/>
        </w:rPr>
        <w:t xml:space="preserve">w roku akademickim 2013/2014 </w:t>
      </w:r>
      <w:r w:rsidR="0001329F" w:rsidRPr="0001329F">
        <w:rPr>
          <w:rFonts w:ascii="Times New Roman" w:hAnsi="Times New Roman"/>
          <w:sz w:val="24"/>
          <w:szCs w:val="24"/>
        </w:rPr>
        <w:t xml:space="preserve">realizowane były </w:t>
      </w:r>
      <w:r w:rsidR="00D54DFA">
        <w:rPr>
          <w:rFonts w:ascii="Times New Roman" w:hAnsi="Times New Roman"/>
          <w:sz w:val="24"/>
          <w:szCs w:val="24"/>
        </w:rPr>
        <w:t>przez Uczelniany Zespół ds. Doskonalenia Jakości Kształcenia i wchodzące w jego skład Uczelnianą Komisję</w:t>
      </w:r>
      <w:r w:rsidR="0001329F" w:rsidRPr="0001329F">
        <w:rPr>
          <w:rFonts w:ascii="Times New Roman" w:hAnsi="Times New Roman"/>
          <w:sz w:val="24"/>
          <w:szCs w:val="24"/>
        </w:rPr>
        <w:t xml:space="preserve"> ds. Doskonalenia Jakości Ksz</w:t>
      </w:r>
      <w:r w:rsidR="00D54DFA">
        <w:rPr>
          <w:rFonts w:ascii="Times New Roman" w:hAnsi="Times New Roman"/>
          <w:sz w:val="24"/>
          <w:szCs w:val="24"/>
        </w:rPr>
        <w:t>tałcenia oraz Uczelnianą Komisję</w:t>
      </w:r>
      <w:r w:rsidR="0001329F" w:rsidRPr="0001329F">
        <w:rPr>
          <w:rFonts w:ascii="Times New Roman" w:hAnsi="Times New Roman"/>
          <w:sz w:val="24"/>
          <w:szCs w:val="24"/>
        </w:rPr>
        <w:t xml:space="preserve"> ds. Oceny Jakości Kształcenia</w:t>
      </w:r>
      <w:r>
        <w:rPr>
          <w:rFonts w:ascii="Times New Roman" w:hAnsi="Times New Roman"/>
          <w:sz w:val="24"/>
          <w:szCs w:val="24"/>
        </w:rPr>
        <w:t xml:space="preserve">.   </w:t>
      </w:r>
      <w:r w:rsidR="005B573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C36ED8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  <w:r w:rsidR="005B5738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  <w:r w:rsidRPr="00C36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UZDJK rozpoczął </w:t>
      </w:r>
      <w:r w:rsidRPr="00C36ED8">
        <w:rPr>
          <w:rFonts w:ascii="Times New Roman" w:eastAsia="Times New Roman" w:hAnsi="Times New Roman" w:cs="Times New Roman"/>
          <w:sz w:val="24"/>
          <w:szCs w:val="24"/>
        </w:rPr>
        <w:t xml:space="preserve"> prace związane z  dostosowaniem dotychczas funkcjonujących rozwiązań i wewnętrznych aktów prawnych do znowelizowanej ustawy Prawo o szkolnictwie wyższym i przepisów wykonawczych. Efektem tych prac jest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36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ED8" w:rsidRPr="00A16CB4" w:rsidRDefault="00C36ED8" w:rsidP="00A16C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CB4">
        <w:rPr>
          <w:rFonts w:ascii="Times New Roman" w:eastAsia="Times New Roman" w:hAnsi="Times New Roman" w:cs="Times New Roman"/>
          <w:sz w:val="24"/>
          <w:szCs w:val="24"/>
        </w:rPr>
        <w:t>Uchwała Senatu UO nr 83/ 2012-2016 z dnia 27 listopada 2014</w:t>
      </w:r>
      <w:r w:rsidRPr="00A16CB4">
        <w:rPr>
          <w:rFonts w:ascii="Times New Roman" w:hAnsi="Times New Roman" w:cs="Times New Roman"/>
          <w:color w:val="04140C"/>
          <w:sz w:val="20"/>
          <w:szCs w:val="20"/>
        </w:rPr>
        <w:t xml:space="preserve"> </w:t>
      </w:r>
      <w:r w:rsidRPr="00A16CB4">
        <w:rPr>
          <w:rFonts w:ascii="Times New Roman" w:hAnsi="Times New Roman" w:cs="Times New Roman"/>
          <w:color w:val="04140C"/>
          <w:sz w:val="24"/>
          <w:szCs w:val="24"/>
        </w:rPr>
        <w:t xml:space="preserve">w sprawie dostosowywania programów kształcenia zgodnych z Krajowymi Ramami Kwalifikacji dla Szkolnictwa Wyższego oraz Ustawą z dnia 11 lipca 2014 r. o zmianie ustawy - Prawo o szkolnictwie wyższym i Rozporządzeniem </w:t>
      </w:r>
      <w:proofErr w:type="spellStart"/>
      <w:r w:rsidRPr="00A16CB4">
        <w:rPr>
          <w:rFonts w:ascii="Times New Roman" w:hAnsi="Times New Roman" w:cs="Times New Roman"/>
          <w:color w:val="04140C"/>
          <w:sz w:val="24"/>
          <w:szCs w:val="24"/>
        </w:rPr>
        <w:t>MNiSW</w:t>
      </w:r>
      <w:proofErr w:type="spellEnd"/>
      <w:r w:rsidRPr="00A16CB4">
        <w:rPr>
          <w:rFonts w:ascii="Times New Roman" w:hAnsi="Times New Roman" w:cs="Times New Roman"/>
          <w:color w:val="04140C"/>
          <w:sz w:val="24"/>
          <w:szCs w:val="24"/>
        </w:rPr>
        <w:t xml:space="preserve"> z dnia 3 października 2014 r.</w:t>
      </w:r>
    </w:p>
    <w:p w:rsidR="00A16CB4" w:rsidRPr="00A16CB4" w:rsidRDefault="00A16CB4" w:rsidP="006504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7E7">
        <w:rPr>
          <w:rFonts w:ascii="Times New Roman" w:hAnsi="Times New Roman" w:cs="Times New Roman"/>
          <w:sz w:val="24"/>
          <w:szCs w:val="24"/>
        </w:rPr>
        <w:t xml:space="preserve">Zarządzenie nr </w:t>
      </w:r>
      <w:r>
        <w:rPr>
          <w:rFonts w:ascii="Times New Roman" w:hAnsi="Times New Roman"/>
          <w:sz w:val="24"/>
          <w:szCs w:val="24"/>
        </w:rPr>
        <w:t>03</w:t>
      </w:r>
      <w:r w:rsidRPr="00A307E7">
        <w:rPr>
          <w:rFonts w:ascii="Times New Roman" w:hAnsi="Times New Roman" w:cs="Times New Roman"/>
          <w:sz w:val="24"/>
          <w:szCs w:val="24"/>
        </w:rPr>
        <w:t>/2014 Rektora Uniwer</w:t>
      </w:r>
      <w:r>
        <w:rPr>
          <w:rFonts w:ascii="Times New Roman" w:hAnsi="Times New Roman" w:cs="Times New Roman"/>
          <w:sz w:val="24"/>
          <w:szCs w:val="24"/>
        </w:rPr>
        <w:t>sytetu Opolskiego z dnia 06 lutego</w:t>
      </w:r>
      <w:r w:rsidRPr="00A307E7">
        <w:rPr>
          <w:rFonts w:ascii="Times New Roman" w:hAnsi="Times New Roman" w:cs="Times New Roman"/>
          <w:sz w:val="24"/>
          <w:szCs w:val="24"/>
        </w:rPr>
        <w:t xml:space="preserve"> 2014 r. w sprawie:</w:t>
      </w:r>
      <w:r>
        <w:rPr>
          <w:rFonts w:ascii="Times New Roman" w:hAnsi="Times New Roman" w:cs="Times New Roman"/>
          <w:sz w:val="24"/>
          <w:szCs w:val="24"/>
        </w:rPr>
        <w:t xml:space="preserve"> wzorów dyplomów ukończenia studiów w Uniwersytecie Opolskim </w:t>
      </w:r>
    </w:p>
    <w:p w:rsidR="00A16CB4" w:rsidRPr="006F3C31" w:rsidRDefault="00A16CB4" w:rsidP="006504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06/2014 Rektora Uniwersytetu Opolskiego</w:t>
      </w:r>
      <w:r w:rsidRPr="00A16CB4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24 lutego </w:t>
      </w:r>
      <w:r w:rsidRPr="00A16CB4">
        <w:rPr>
          <w:rFonts w:ascii="Times New Roman" w:hAnsi="Times New Roman" w:cs="Times New Roman"/>
          <w:sz w:val="24"/>
          <w:szCs w:val="24"/>
        </w:rPr>
        <w:t>2014</w:t>
      </w:r>
      <w:r w:rsidR="006F3C31">
        <w:rPr>
          <w:rFonts w:ascii="Times New Roman" w:hAnsi="Times New Roman" w:cs="Times New Roman"/>
          <w:sz w:val="24"/>
          <w:szCs w:val="24"/>
        </w:rPr>
        <w:t xml:space="preserve"> w sprawie: </w:t>
      </w:r>
      <w:r w:rsidRPr="00A16CB4">
        <w:rPr>
          <w:rFonts w:ascii="Times New Roman" w:hAnsi="Times New Roman" w:cs="Times New Roman"/>
          <w:sz w:val="24"/>
          <w:szCs w:val="24"/>
        </w:rPr>
        <w:t xml:space="preserve"> </w:t>
      </w:r>
      <w:r w:rsidR="006F3C31">
        <w:rPr>
          <w:rFonts w:ascii="Times New Roman" w:hAnsi="Times New Roman" w:cs="Times New Roman"/>
          <w:sz w:val="24"/>
          <w:szCs w:val="24"/>
        </w:rPr>
        <w:t xml:space="preserve">zmiany zasad </w:t>
      </w:r>
      <w:hyperlink r:id="rId5" w:history="1">
        <w:r w:rsidRPr="006F3C3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odbywania zajęć z wychowania fizycznego przez studentów Uniwersytetu Opolskiego </w:t>
        </w:r>
      </w:hyperlink>
    </w:p>
    <w:p w:rsidR="006F3C31" w:rsidRPr="006F3C31" w:rsidRDefault="006F3C31" w:rsidP="006504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13/2014 Rektora Uniwersytetu Opolskiego</w:t>
      </w:r>
      <w:r w:rsidRPr="006F3C31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14 kwietnia 2014 w sprawie: </w:t>
      </w:r>
      <w:r w:rsidRPr="006F3C3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</w:t>
        </w:r>
        <w:r w:rsidRPr="006F3C3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tworzenie studiów doktoranckich w zakresie matematyki na Wydziale Matematyki, Fizyki i Informatyki Uniwersytetu Opolskiego </w:t>
        </w:r>
      </w:hyperlink>
    </w:p>
    <w:p w:rsidR="006F3C31" w:rsidRPr="006F3C31" w:rsidRDefault="006F3C31" w:rsidP="006504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14/2014 Rektora Uniwersytetu Opolskiego</w:t>
      </w:r>
      <w:r w:rsidRPr="006F3C31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14 kwietnia 2014 w sprawie:</w:t>
      </w:r>
      <w:r w:rsidRPr="006F3C3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</w:t>
        </w:r>
        <w:r w:rsidRPr="006F3C3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tworzenie studiów doktoranckich w zakresie chemii na Wydziale Chemii Uniwersytetu Opolskiego </w:t>
        </w:r>
      </w:hyperlink>
    </w:p>
    <w:p w:rsidR="006F3C31" w:rsidRPr="006F3C31" w:rsidRDefault="006F3C31" w:rsidP="006504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15/2014 Rektora Uniwersytetu Opolskiego </w:t>
      </w:r>
      <w:r w:rsidRPr="006F3C3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29 kwietnia 2014 w sprawie:</w:t>
      </w:r>
      <w:r w:rsidRPr="006F3C3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zasad</w:t>
        </w:r>
        <w:r w:rsidRPr="006F3C3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nauczania języków obcych w Studium Języków Obcych Uniwersytetu Opolskiego </w:t>
        </w:r>
      </w:hyperlink>
    </w:p>
    <w:p w:rsidR="006F3C31" w:rsidRPr="0065040E" w:rsidRDefault="006F3C31" w:rsidP="006504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Zarządzenie nr 36/2014 Rektora Uniwersytetu Opolskiego</w:t>
      </w:r>
      <w:r w:rsidRPr="006F3C31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18 września </w:t>
      </w:r>
      <w:r w:rsidRPr="006F3C3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 w sprawie:</w:t>
      </w:r>
      <w:r w:rsidRPr="006F3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zmiany</w:t>
      </w:r>
      <w:hyperlink r:id="rId9" w:history="1">
        <w:r w:rsidRPr="006F3C3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w sposobie organizacji pracy oraz odpowiedzialności poszczególnych osób, komórek organizacyjnych i grup pracowniczych związanych z prowadzeniem przebiegu studiów z wykorzystaniem systemu USOS</w:t>
        </w:r>
      </w:hyperlink>
    </w:p>
    <w:p w:rsidR="0065040E" w:rsidRPr="006F3C31" w:rsidRDefault="0065040E" w:rsidP="0065040E">
      <w:pPr>
        <w:pStyle w:val="Akapitzlist"/>
        <w:spacing w:after="0" w:line="36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01329F" w:rsidRPr="0001329F" w:rsidRDefault="0065040E" w:rsidP="0001329F">
      <w:pPr>
        <w:pStyle w:val="Domylnie"/>
        <w:tabs>
          <w:tab w:val="clear" w:pos="708"/>
          <w:tab w:val="left" w:pos="142"/>
        </w:tabs>
        <w:spacing w:after="0" w:line="360" w:lineRule="auto"/>
        <w:ind w:left="142" w:hanging="63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  <w:r w:rsidR="0001329F" w:rsidRPr="0001329F">
        <w:rPr>
          <w:rFonts w:ascii="Times New Roman" w:hAnsi="Times New Roman"/>
          <w:b/>
          <w:sz w:val="24"/>
          <w:szCs w:val="24"/>
        </w:rPr>
        <w:t xml:space="preserve">III. Działania Uczelnianej </w:t>
      </w:r>
      <w:r w:rsidR="0001329F" w:rsidRPr="00D54DFA">
        <w:rPr>
          <w:rFonts w:ascii="Times New Roman" w:hAnsi="Times New Roman"/>
          <w:b/>
          <w:sz w:val="24"/>
          <w:szCs w:val="24"/>
        </w:rPr>
        <w:t xml:space="preserve">Komisji </w:t>
      </w:r>
      <w:r w:rsidR="0001329F" w:rsidRPr="00904997">
        <w:rPr>
          <w:rFonts w:ascii="Times New Roman" w:hAnsi="Times New Roman"/>
          <w:b/>
          <w:sz w:val="24"/>
          <w:szCs w:val="24"/>
          <w:u w:val="single"/>
        </w:rPr>
        <w:t>ds. Doskonalenia</w:t>
      </w:r>
      <w:r w:rsidR="0001329F" w:rsidRPr="00D54DFA">
        <w:rPr>
          <w:rFonts w:ascii="Times New Roman" w:hAnsi="Times New Roman"/>
          <w:b/>
          <w:sz w:val="24"/>
          <w:szCs w:val="24"/>
        </w:rPr>
        <w:t xml:space="preserve"> Jakości</w:t>
      </w:r>
      <w:r w:rsidR="0001329F" w:rsidRPr="0001329F">
        <w:rPr>
          <w:rFonts w:ascii="Times New Roman" w:hAnsi="Times New Roman"/>
          <w:b/>
          <w:sz w:val="24"/>
          <w:szCs w:val="24"/>
        </w:rPr>
        <w:t xml:space="preserve"> Kształcenia</w:t>
      </w:r>
    </w:p>
    <w:p w:rsidR="00A36D10" w:rsidRDefault="00A36D10" w:rsidP="00A36D10">
      <w:pPr>
        <w:pStyle w:val="Akapitzlist"/>
        <w:tabs>
          <w:tab w:val="left" w:pos="5685"/>
        </w:tabs>
        <w:spacing w:after="0" w:line="36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Działania </w:t>
      </w:r>
      <w:r w:rsidR="000132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związane z doskonaleniem jakości kształcenia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 roku obj</w:t>
      </w:r>
      <w:r w:rsidRPr="00A36D10">
        <w:rPr>
          <w:rFonts w:ascii="Times New Roman" w:eastAsia="Calibri" w:hAnsi="Times New Roman" w:cs="Times New Roman"/>
          <w:color w:val="000000"/>
          <w:sz w:val="24"/>
          <w:szCs w:val="24"/>
        </w:rPr>
        <w:t>ętym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sprawozdaniem </w:t>
      </w:r>
      <w:r w:rsidR="004E6156">
        <w:rPr>
          <w:rFonts w:ascii="Times New Roman" w:eastAsia="Calibri" w:hAnsi="Times New Roman" w:cs="Times New Roman"/>
          <w:color w:val="000000"/>
          <w:sz w:val="24"/>
          <w:szCs w:val="24"/>
        </w:rPr>
        <w:t>koncentrowały się na takich pracach jak:</w:t>
      </w:r>
    </w:p>
    <w:p w:rsidR="00A36D10" w:rsidRPr="004E6156" w:rsidRDefault="00A36D10" w:rsidP="0001329F">
      <w:pPr>
        <w:pStyle w:val="Akapitzlist"/>
        <w:numPr>
          <w:ilvl w:val="0"/>
          <w:numId w:val="3"/>
        </w:numPr>
        <w:tabs>
          <w:tab w:val="left" w:pos="568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329F">
        <w:rPr>
          <w:rFonts w:ascii="Times New Roman" w:eastAsia="Times New Roman" w:hAnsi="Times New Roman" w:cs="Times New Roman"/>
          <w:sz w:val="24"/>
          <w:szCs w:val="24"/>
        </w:rPr>
        <w:t>planowanie strategii działań i opracowywanie odpowiednich regulaminów i procedur na rzecz doskonalenia jakości kształcenia w Uniwersytecie,</w:t>
      </w:r>
    </w:p>
    <w:p w:rsidR="00A36D10" w:rsidRPr="004E6156" w:rsidRDefault="00A36D10" w:rsidP="004E6156">
      <w:pPr>
        <w:pStyle w:val="Akapitzlist"/>
        <w:numPr>
          <w:ilvl w:val="0"/>
          <w:numId w:val="3"/>
        </w:numPr>
        <w:tabs>
          <w:tab w:val="left" w:pos="568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6156">
        <w:rPr>
          <w:rFonts w:ascii="Times New Roman" w:eastAsia="Times New Roman" w:hAnsi="Times New Roman" w:cs="Times New Roman"/>
          <w:sz w:val="24"/>
          <w:szCs w:val="24"/>
        </w:rPr>
        <w:t>analiz</w:t>
      </w:r>
      <w:r w:rsidR="004E6156">
        <w:rPr>
          <w:rFonts w:ascii="Times New Roman" w:eastAsia="Times New Roman" w:hAnsi="Times New Roman" w:cs="Times New Roman"/>
          <w:sz w:val="24"/>
          <w:szCs w:val="24"/>
        </w:rPr>
        <w:t xml:space="preserve">a wniosków wynikających </w:t>
      </w:r>
      <w:r w:rsidRPr="004E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156">
        <w:rPr>
          <w:rFonts w:ascii="Times New Roman" w:eastAsia="Times New Roman" w:hAnsi="Times New Roman" w:cs="Times New Roman"/>
          <w:sz w:val="24"/>
          <w:szCs w:val="24"/>
        </w:rPr>
        <w:t>z oceny</w:t>
      </w:r>
      <w:r w:rsidRPr="004E6156">
        <w:rPr>
          <w:rFonts w:ascii="Times New Roman" w:eastAsia="Times New Roman" w:hAnsi="Times New Roman" w:cs="Times New Roman"/>
          <w:sz w:val="24"/>
          <w:szCs w:val="24"/>
        </w:rPr>
        <w:t xml:space="preserve"> jakości dydaktyki w Uniwersytecie,</w:t>
      </w:r>
    </w:p>
    <w:p w:rsidR="00A36D10" w:rsidRPr="004E6156" w:rsidRDefault="00A36D10" w:rsidP="004E6156">
      <w:pPr>
        <w:pStyle w:val="Akapitzlist"/>
        <w:numPr>
          <w:ilvl w:val="0"/>
          <w:numId w:val="3"/>
        </w:numPr>
        <w:tabs>
          <w:tab w:val="left" w:pos="568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6156">
        <w:rPr>
          <w:rFonts w:ascii="Times New Roman" w:eastAsia="Times New Roman" w:hAnsi="Times New Roman" w:cs="Times New Roman"/>
          <w:sz w:val="24"/>
          <w:szCs w:val="24"/>
        </w:rPr>
        <w:t xml:space="preserve">inicjowanie podejmowania działań przez jednostki Uniwersytetu na rzecz poprawy jakości kształcenia, </w:t>
      </w:r>
    </w:p>
    <w:p w:rsidR="00A36D10" w:rsidRPr="004E6156" w:rsidRDefault="00A36D10" w:rsidP="004E6156">
      <w:pPr>
        <w:pStyle w:val="Akapitzlist"/>
        <w:numPr>
          <w:ilvl w:val="0"/>
          <w:numId w:val="3"/>
        </w:numPr>
        <w:tabs>
          <w:tab w:val="left" w:pos="568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6156">
        <w:rPr>
          <w:rFonts w:ascii="Times New Roman" w:eastAsia="Times New Roman" w:hAnsi="Times New Roman" w:cs="Times New Roman"/>
          <w:sz w:val="24"/>
          <w:szCs w:val="24"/>
        </w:rPr>
        <w:t>przeprowadzanie okresowego przeglądu programów nauczania i ich zgodności z obowiązującymi aktami prawnymi,</w:t>
      </w:r>
    </w:p>
    <w:p w:rsidR="00A36D10" w:rsidRPr="004E6156" w:rsidRDefault="004E6156" w:rsidP="00A36D10">
      <w:pPr>
        <w:pStyle w:val="Akapitzlist"/>
        <w:numPr>
          <w:ilvl w:val="0"/>
          <w:numId w:val="3"/>
        </w:numPr>
        <w:tabs>
          <w:tab w:val="left" w:pos="568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analiza</w:t>
      </w:r>
      <w:r w:rsidR="00A36D10" w:rsidRPr="004E6156">
        <w:rPr>
          <w:rFonts w:ascii="Times New Roman" w:eastAsia="Times New Roman" w:hAnsi="Times New Roman" w:cs="Times New Roman"/>
          <w:sz w:val="24"/>
          <w:szCs w:val="24"/>
        </w:rPr>
        <w:t xml:space="preserve"> zgodności procesu kształcenia w Uniwersytecie 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obowiązującymi obecnie </w:t>
      </w:r>
      <w:r w:rsidR="00A36D10" w:rsidRPr="004E6156">
        <w:rPr>
          <w:rFonts w:ascii="Times New Roman" w:eastAsia="Times New Roman" w:hAnsi="Times New Roman" w:cs="Times New Roman"/>
          <w:sz w:val="24"/>
          <w:szCs w:val="24"/>
        </w:rPr>
        <w:t xml:space="preserve"> Krajowymi Ramami Kwalifikacji,</w:t>
      </w:r>
    </w:p>
    <w:p w:rsidR="00A36D10" w:rsidRPr="004E6156" w:rsidRDefault="00A36D10" w:rsidP="00A36D10">
      <w:pPr>
        <w:pStyle w:val="Akapitzlist"/>
        <w:numPr>
          <w:ilvl w:val="0"/>
          <w:numId w:val="3"/>
        </w:numPr>
        <w:tabs>
          <w:tab w:val="left" w:pos="568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6156">
        <w:rPr>
          <w:rFonts w:ascii="Times New Roman" w:eastAsia="Times New Roman" w:hAnsi="Times New Roman" w:cs="Times New Roman"/>
          <w:sz w:val="24"/>
          <w:szCs w:val="24"/>
        </w:rPr>
        <w:t>analiza efektów kształcenia i kompetencji nabytych podczas studiów w Uniwersytecie przez jej absolwentów i formułowanie wynikających z tego wniosków,</w:t>
      </w:r>
    </w:p>
    <w:p w:rsidR="00A36D10" w:rsidRPr="004E6156" w:rsidRDefault="00A36D10" w:rsidP="00A36D10">
      <w:pPr>
        <w:pStyle w:val="Akapitzlist"/>
        <w:numPr>
          <w:ilvl w:val="0"/>
          <w:numId w:val="3"/>
        </w:numPr>
        <w:tabs>
          <w:tab w:val="left" w:pos="568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6156">
        <w:rPr>
          <w:rFonts w:ascii="Times New Roman" w:eastAsia="Times New Roman" w:hAnsi="Times New Roman" w:cs="Times New Roman"/>
          <w:sz w:val="24"/>
          <w:szCs w:val="24"/>
        </w:rPr>
        <w:t>monitorowanie wprowadzania nowych programów nauczania w Uniwersytecie,</w:t>
      </w:r>
    </w:p>
    <w:p w:rsidR="00A36D10" w:rsidRPr="004E6156" w:rsidRDefault="00A36D10" w:rsidP="00A36D10">
      <w:pPr>
        <w:pStyle w:val="Akapitzlist"/>
        <w:numPr>
          <w:ilvl w:val="0"/>
          <w:numId w:val="3"/>
        </w:numPr>
        <w:tabs>
          <w:tab w:val="left" w:pos="568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6156">
        <w:rPr>
          <w:rFonts w:ascii="Times New Roman" w:eastAsia="Times New Roman" w:hAnsi="Times New Roman" w:cs="Times New Roman"/>
          <w:sz w:val="24"/>
          <w:szCs w:val="24"/>
        </w:rPr>
        <w:t>planowanie działań służących podnoszeniu kwalifikacji dydaktycznych nauczycieli akademickich,</w:t>
      </w:r>
    </w:p>
    <w:p w:rsidR="007070D1" w:rsidRDefault="004E6156" w:rsidP="007070D1">
      <w:pPr>
        <w:pStyle w:val="Akapitzlist"/>
        <w:numPr>
          <w:ilvl w:val="0"/>
          <w:numId w:val="3"/>
        </w:numPr>
        <w:tabs>
          <w:tab w:val="left" w:pos="568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107F">
        <w:rPr>
          <w:rFonts w:ascii="Times New Roman" w:eastAsia="Times New Roman" w:hAnsi="Times New Roman" w:cs="Times New Roman"/>
          <w:sz w:val="24"/>
          <w:szCs w:val="24"/>
        </w:rPr>
        <w:t>nadzorowanie merytoryc</w:t>
      </w:r>
      <w:r w:rsidRPr="0000674C">
        <w:rPr>
          <w:rFonts w:ascii="Times New Roman" w:eastAsia="Times New Roman" w:hAnsi="Times New Roman" w:cs="Times New Roman"/>
          <w:sz w:val="24"/>
          <w:szCs w:val="24"/>
        </w:rPr>
        <w:t xml:space="preserve">zne i współpraca z wydziałowymi </w:t>
      </w:r>
      <w:r w:rsidRPr="0031107F">
        <w:rPr>
          <w:rFonts w:ascii="Times New Roman" w:eastAsia="Times New Roman" w:hAnsi="Times New Roman" w:cs="Times New Roman"/>
          <w:sz w:val="24"/>
          <w:szCs w:val="24"/>
        </w:rPr>
        <w:t xml:space="preserve">zespołami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doskonalenia jakości kształcenia oraz jednostkami ogólnouczelnianymi prowadzącymi działalność dydaktyczną tj.: Wydziałem </w:t>
      </w:r>
      <w:r w:rsidRPr="0000674C">
        <w:rPr>
          <w:rFonts w:ascii="Times New Roman" w:eastAsia="Times New Roman" w:hAnsi="Times New Roman" w:cs="Times New Roman"/>
          <w:sz w:val="24"/>
          <w:szCs w:val="24"/>
        </w:rPr>
        <w:t>Ekonomiczny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06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Wydziałem </w:t>
      </w:r>
      <w:r w:rsidRPr="0000674C">
        <w:rPr>
          <w:rFonts w:ascii="Times New Roman" w:eastAsia="Times New Roman" w:hAnsi="Times New Roman" w:cs="Times New Roman"/>
          <w:sz w:val="24"/>
          <w:szCs w:val="24"/>
        </w:rPr>
        <w:t>Filologiczny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06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Wydziałem </w:t>
      </w:r>
      <w:r w:rsidRPr="0000674C">
        <w:rPr>
          <w:rFonts w:ascii="Times New Roman" w:eastAsia="Times New Roman" w:hAnsi="Times New Roman" w:cs="Times New Roman"/>
          <w:sz w:val="24"/>
          <w:szCs w:val="24"/>
        </w:rPr>
        <w:t>Historyczno-Pedagogiczny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Wydziałem </w:t>
      </w:r>
      <w:r w:rsidRPr="0000674C">
        <w:rPr>
          <w:rFonts w:ascii="Times New Roman" w:eastAsia="Times New Roman" w:hAnsi="Times New Roman" w:cs="Times New Roman"/>
          <w:sz w:val="24"/>
          <w:szCs w:val="24"/>
        </w:rPr>
        <w:t>Matematyki</w:t>
      </w:r>
      <w:r w:rsidR="00FD320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74C">
        <w:rPr>
          <w:rFonts w:ascii="Times New Roman" w:eastAsia="Times New Roman" w:hAnsi="Times New Roman" w:cs="Times New Roman"/>
          <w:sz w:val="24"/>
          <w:szCs w:val="24"/>
        </w:rPr>
        <w:t>Fizyki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20A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74C">
        <w:rPr>
          <w:rFonts w:ascii="Times New Roman" w:eastAsia="Times New Roman" w:hAnsi="Times New Roman" w:cs="Times New Roman"/>
          <w:sz w:val="24"/>
          <w:szCs w:val="24"/>
        </w:rPr>
        <w:t xml:space="preserve">Informatyki,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Wydziałem </w:t>
      </w:r>
      <w:r w:rsidRPr="0000674C">
        <w:rPr>
          <w:rFonts w:ascii="Times New Roman" w:eastAsia="Times New Roman" w:hAnsi="Times New Roman" w:cs="Times New Roman"/>
          <w:sz w:val="24"/>
          <w:szCs w:val="24"/>
        </w:rPr>
        <w:t>Przyrodniczo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74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74C">
        <w:rPr>
          <w:rFonts w:ascii="Times New Roman" w:eastAsia="Times New Roman" w:hAnsi="Times New Roman" w:cs="Times New Roman"/>
          <w:sz w:val="24"/>
          <w:szCs w:val="24"/>
        </w:rPr>
        <w:t>Techniczny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Wydziałem </w:t>
      </w:r>
      <w:r w:rsidR="00FD320A">
        <w:rPr>
          <w:rFonts w:ascii="Times New Roman" w:eastAsia="Times New Roman" w:hAnsi="Times New Roman" w:cs="Times New Roman"/>
          <w:sz w:val="24"/>
          <w:szCs w:val="24"/>
        </w:rPr>
        <w:t>Chemii</w:t>
      </w:r>
      <w:r w:rsidRPr="00006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Wydziałem </w:t>
      </w:r>
      <w:r w:rsidRPr="0000674C">
        <w:rPr>
          <w:rFonts w:ascii="Times New Roman" w:eastAsia="Times New Roman" w:hAnsi="Times New Roman" w:cs="Times New Roman"/>
          <w:sz w:val="24"/>
          <w:szCs w:val="24"/>
        </w:rPr>
        <w:t>Teologiczny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06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Wydziałem </w:t>
      </w:r>
      <w:r w:rsidRPr="0000674C">
        <w:rPr>
          <w:rFonts w:ascii="Times New Roman" w:eastAsia="Times New Roman" w:hAnsi="Times New Roman" w:cs="Times New Roman"/>
          <w:sz w:val="24"/>
          <w:szCs w:val="24"/>
        </w:rPr>
        <w:t>Prawa i Administracji, Centrum Edukacji Ustawicznej, Studium Języków Obcych, Studium Wychowania Fizycznego i Sportu.</w:t>
      </w:r>
    </w:p>
    <w:p w:rsidR="007070D1" w:rsidRDefault="007070D1" w:rsidP="007070D1">
      <w:pPr>
        <w:pStyle w:val="Akapitzlist"/>
        <w:tabs>
          <w:tab w:val="left" w:pos="5685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0D1">
        <w:rPr>
          <w:rFonts w:ascii="Times New Roman" w:eastAsia="Times New Roman" w:hAnsi="Times New Roman" w:cs="Times New Roman"/>
          <w:sz w:val="24"/>
          <w:szCs w:val="24"/>
        </w:rPr>
        <w:t xml:space="preserve">Analiza sprawozdań </w:t>
      </w:r>
      <w:r>
        <w:rPr>
          <w:rFonts w:ascii="Times New Roman" w:eastAsia="Times New Roman" w:hAnsi="Times New Roman" w:cs="Times New Roman"/>
          <w:sz w:val="24"/>
          <w:szCs w:val="24"/>
        </w:rPr>
        <w:t>sporządzonych przez wydziałowe komisje ds. d</w:t>
      </w:r>
      <w:r w:rsidR="00FD320A">
        <w:rPr>
          <w:rFonts w:ascii="Times New Roman" w:eastAsia="Times New Roman" w:hAnsi="Times New Roman" w:cs="Times New Roman"/>
          <w:sz w:val="24"/>
          <w:szCs w:val="24"/>
        </w:rPr>
        <w:t>oskonalenia jakości kształcenia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0D1">
        <w:rPr>
          <w:rFonts w:ascii="Times New Roman" w:eastAsia="Times New Roman" w:hAnsi="Times New Roman" w:cs="Times New Roman"/>
          <w:sz w:val="24"/>
          <w:szCs w:val="24"/>
        </w:rPr>
        <w:t xml:space="preserve">pozwala na </w:t>
      </w:r>
      <w:r>
        <w:rPr>
          <w:rFonts w:ascii="Times New Roman" w:eastAsia="Times New Roman" w:hAnsi="Times New Roman" w:cs="Times New Roman"/>
          <w:sz w:val="24"/>
          <w:szCs w:val="24"/>
        </w:rPr>
        <w:t>sformułowanie następujących wniosków:</w:t>
      </w:r>
    </w:p>
    <w:p w:rsidR="007070D1" w:rsidRPr="007070D1" w:rsidRDefault="00FD320A" w:rsidP="007070D1">
      <w:pPr>
        <w:pStyle w:val="Akapitzlist"/>
        <w:numPr>
          <w:ilvl w:val="0"/>
          <w:numId w:val="4"/>
        </w:numPr>
        <w:tabs>
          <w:tab w:val="left" w:pos="568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wszystkie rady wydziałów oraz r</w:t>
      </w:r>
      <w:r w:rsidR="007070D1" w:rsidRPr="007070D1">
        <w:rPr>
          <w:rFonts w:ascii="Times New Roman" w:eastAsia="Times New Roman" w:hAnsi="Times New Roman" w:cs="Times New Roman"/>
          <w:sz w:val="24"/>
          <w:szCs w:val="24"/>
        </w:rPr>
        <w:t xml:space="preserve">ady jednostek </w:t>
      </w:r>
      <w:r>
        <w:rPr>
          <w:rFonts w:ascii="Times New Roman" w:eastAsia="Times New Roman" w:hAnsi="Times New Roman" w:cs="Times New Roman"/>
          <w:sz w:val="24"/>
          <w:szCs w:val="24"/>
        </w:rPr>
        <w:t>ogólnouczelnianych prowadzące</w:t>
      </w:r>
      <w:r w:rsidR="007070D1">
        <w:rPr>
          <w:rFonts w:ascii="Times New Roman" w:eastAsia="Times New Roman" w:hAnsi="Times New Roman" w:cs="Times New Roman"/>
          <w:sz w:val="24"/>
          <w:szCs w:val="24"/>
        </w:rPr>
        <w:t xml:space="preserve"> działalność dydaktyczną </w:t>
      </w:r>
      <w:r w:rsidR="007070D1" w:rsidRPr="007070D1">
        <w:rPr>
          <w:rFonts w:ascii="Times New Roman" w:eastAsia="Times New Roman" w:hAnsi="Times New Roman" w:cs="Times New Roman"/>
          <w:sz w:val="24"/>
          <w:szCs w:val="24"/>
        </w:rPr>
        <w:t xml:space="preserve">przyjęły </w:t>
      </w:r>
      <w:r w:rsidR="007070D1">
        <w:rPr>
          <w:rFonts w:ascii="Times New Roman" w:eastAsia="Times New Roman" w:hAnsi="Times New Roman" w:cs="Times New Roman"/>
          <w:sz w:val="24"/>
          <w:szCs w:val="24"/>
        </w:rPr>
        <w:t xml:space="preserve">w roku akademickim 2013/2014 </w:t>
      </w:r>
      <w:r w:rsidR="007070D1" w:rsidRPr="007070D1">
        <w:rPr>
          <w:rFonts w:ascii="Times New Roman" w:eastAsia="Times New Roman" w:hAnsi="Times New Roman" w:cs="Times New Roman"/>
          <w:sz w:val="24"/>
          <w:szCs w:val="24"/>
        </w:rPr>
        <w:t xml:space="preserve">uchwały w sprawie wewnętrznego systemu doskonalenia jakości kształcenia. </w:t>
      </w:r>
    </w:p>
    <w:p w:rsidR="007070D1" w:rsidRPr="00FD0D2B" w:rsidRDefault="007070D1" w:rsidP="007070D1">
      <w:pPr>
        <w:pStyle w:val="Akapitzlist"/>
        <w:numPr>
          <w:ilvl w:val="0"/>
          <w:numId w:val="4"/>
        </w:numPr>
        <w:tabs>
          <w:tab w:val="left" w:pos="568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070D1">
        <w:rPr>
          <w:rFonts w:ascii="Times New Roman" w:eastAsia="Times New Roman" w:hAnsi="Times New Roman" w:cs="Times New Roman"/>
          <w:sz w:val="24"/>
          <w:szCs w:val="24"/>
        </w:rPr>
        <w:t xml:space="preserve">race nad wewnętrznymi systemami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doskonalenia jakości kształcenia </w:t>
      </w:r>
      <w:r w:rsidRPr="007070D1">
        <w:rPr>
          <w:rFonts w:ascii="Times New Roman" w:eastAsia="Times New Roman" w:hAnsi="Times New Roman" w:cs="Times New Roman"/>
          <w:sz w:val="24"/>
          <w:szCs w:val="24"/>
        </w:rPr>
        <w:t xml:space="preserve">prowadzono w odniesieniu do misji, strategii i koncepcji kształcenia jednostek, które pozostają w zgodności z koncepcją kształcenia, misją i strategią Uniwersytetu Opolskiego. </w:t>
      </w:r>
    </w:p>
    <w:p w:rsidR="00FD0D2B" w:rsidRPr="00612B02" w:rsidRDefault="007070D1" w:rsidP="00FD0D2B">
      <w:pPr>
        <w:pStyle w:val="Akapitzlist"/>
        <w:numPr>
          <w:ilvl w:val="0"/>
          <w:numId w:val="4"/>
        </w:numPr>
        <w:tabs>
          <w:tab w:val="left" w:pos="568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0D2B">
        <w:rPr>
          <w:rFonts w:ascii="Times New Roman" w:eastAsia="Times New Roman" w:hAnsi="Times New Roman" w:cs="Times New Roman"/>
          <w:sz w:val="24"/>
          <w:szCs w:val="24"/>
        </w:rPr>
        <w:t>działania koncentrowały się na pracach związanych z dostosowaniem dotychczas funkcjonujących rozwiązań do ustawy Prawo o szkolnictwie wyższym i przepisów wykonawczych.</w:t>
      </w:r>
    </w:p>
    <w:p w:rsidR="00612B02" w:rsidRDefault="00612B02" w:rsidP="00612B02">
      <w:pPr>
        <w:pStyle w:val="Akapitzlist"/>
        <w:tabs>
          <w:tab w:val="left" w:pos="5685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2B02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329F">
        <w:rPr>
          <w:rFonts w:ascii="Times New Roman" w:hAnsi="Times New Roman"/>
          <w:b/>
          <w:sz w:val="24"/>
          <w:szCs w:val="24"/>
        </w:rPr>
        <w:t>Działania Ucze</w:t>
      </w:r>
      <w:r>
        <w:rPr>
          <w:rFonts w:ascii="Times New Roman" w:hAnsi="Times New Roman"/>
          <w:b/>
          <w:sz w:val="24"/>
          <w:szCs w:val="24"/>
        </w:rPr>
        <w:t xml:space="preserve">lnianej Komisji </w:t>
      </w:r>
      <w:r w:rsidRPr="00904997">
        <w:rPr>
          <w:rFonts w:ascii="Times New Roman" w:hAnsi="Times New Roman"/>
          <w:b/>
          <w:sz w:val="24"/>
          <w:szCs w:val="24"/>
          <w:u w:val="single"/>
        </w:rPr>
        <w:t>ds. Oceny</w:t>
      </w:r>
      <w:r w:rsidRPr="0001329F">
        <w:rPr>
          <w:rFonts w:ascii="Times New Roman" w:hAnsi="Times New Roman"/>
          <w:b/>
          <w:sz w:val="24"/>
          <w:szCs w:val="24"/>
        </w:rPr>
        <w:t xml:space="preserve"> Jakości Kształcenia</w:t>
      </w:r>
    </w:p>
    <w:p w:rsidR="00731D68" w:rsidRPr="00731D68" w:rsidRDefault="00612B02" w:rsidP="00731D68">
      <w:pPr>
        <w:pStyle w:val="Akapitzlist"/>
        <w:tabs>
          <w:tab w:val="left" w:pos="568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B02">
        <w:rPr>
          <w:rFonts w:ascii="Times New Roman" w:hAnsi="Times New Roman"/>
          <w:sz w:val="24"/>
          <w:szCs w:val="24"/>
        </w:rPr>
        <w:t xml:space="preserve">Uczelniana Komisja ds. Oceny Jakości Kształcenia </w:t>
      </w:r>
      <w:r>
        <w:rPr>
          <w:rFonts w:ascii="Times New Roman" w:hAnsi="Times New Roman"/>
          <w:sz w:val="24"/>
          <w:szCs w:val="24"/>
        </w:rPr>
        <w:t>swoje regulaminow</w:t>
      </w:r>
      <w:r w:rsidR="00731D68">
        <w:rPr>
          <w:rFonts w:ascii="Times New Roman" w:hAnsi="Times New Roman"/>
          <w:sz w:val="24"/>
          <w:szCs w:val="24"/>
        </w:rPr>
        <w:t>e działania koncentrowała na analizie informacji związanych z realizacją :</w:t>
      </w:r>
    </w:p>
    <w:p w:rsidR="00731D68" w:rsidRPr="000F58C8" w:rsidRDefault="00731D68" w:rsidP="00731D6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C8">
        <w:rPr>
          <w:rFonts w:ascii="Times New Roman" w:hAnsi="Times New Roman" w:cs="Times New Roman"/>
          <w:sz w:val="24"/>
          <w:szCs w:val="24"/>
        </w:rPr>
        <w:t>ankietyzacji,</w:t>
      </w:r>
    </w:p>
    <w:p w:rsidR="00731D68" w:rsidRDefault="00731D68" w:rsidP="00731D6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C8">
        <w:rPr>
          <w:rFonts w:ascii="Times New Roman" w:hAnsi="Times New Roman" w:cs="Times New Roman"/>
          <w:sz w:val="24"/>
          <w:szCs w:val="24"/>
        </w:rPr>
        <w:t>hospitacji zajęć,</w:t>
      </w:r>
    </w:p>
    <w:p w:rsidR="00731D68" w:rsidRPr="00731D68" w:rsidRDefault="00731D68" w:rsidP="00731D6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8">
        <w:rPr>
          <w:rFonts w:ascii="Times New Roman" w:hAnsi="Times New Roman" w:cs="Times New Roman"/>
          <w:sz w:val="24"/>
          <w:szCs w:val="24"/>
        </w:rPr>
        <w:t>praktyk studenckich,</w:t>
      </w:r>
    </w:p>
    <w:p w:rsidR="00731D68" w:rsidRPr="000F58C8" w:rsidRDefault="00731D68" w:rsidP="00731D6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C8">
        <w:rPr>
          <w:rFonts w:ascii="Times New Roman" w:hAnsi="Times New Roman" w:cs="Times New Roman"/>
          <w:sz w:val="24"/>
          <w:szCs w:val="24"/>
        </w:rPr>
        <w:t>badania losów absolwentów,</w:t>
      </w:r>
    </w:p>
    <w:p w:rsidR="00731D68" w:rsidRPr="000F58C8" w:rsidRDefault="00731D68" w:rsidP="00731D6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C8">
        <w:rPr>
          <w:rFonts w:ascii="Times New Roman" w:hAnsi="Times New Roman" w:cs="Times New Roman"/>
          <w:sz w:val="24"/>
          <w:szCs w:val="24"/>
        </w:rPr>
        <w:t>uzyskiwania opinii absolwentów wydziału o przebiegu odbytych studiów,</w:t>
      </w:r>
    </w:p>
    <w:p w:rsidR="00731D68" w:rsidRDefault="00731D68" w:rsidP="00731D6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C8">
        <w:rPr>
          <w:rFonts w:ascii="Times New Roman" w:hAnsi="Times New Roman" w:cs="Times New Roman"/>
          <w:sz w:val="24"/>
          <w:szCs w:val="24"/>
        </w:rPr>
        <w:t>uzyskiwania opinii pracodawców o poziomie zatrudnionych absolwentów,</w:t>
      </w:r>
    </w:p>
    <w:p w:rsidR="00731D68" w:rsidRDefault="00731D68" w:rsidP="00731D6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przygotowania propozycji</w:t>
      </w:r>
      <w:r w:rsidRPr="00731D68">
        <w:rPr>
          <w:rFonts w:ascii="Times New Roman" w:hAnsi="Times New Roman" w:cs="Times New Roman"/>
          <w:sz w:val="24"/>
          <w:szCs w:val="24"/>
        </w:rPr>
        <w:t xml:space="preserve"> działań na rzecz poprawy jakości kształcenia</w:t>
      </w:r>
    </w:p>
    <w:p w:rsidR="00731D68" w:rsidRDefault="00731D68" w:rsidP="00904997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akademickim 2013/2014 podjęto prace nad opracowaniem regulaminu hospitacji zajęć dydaktycznych i wzoru karty hospitacji. Efekt tych prac znalazł wyraz w  Zarządzeniu nr 47/2014 </w:t>
      </w:r>
      <w:r w:rsidRPr="00A307E7">
        <w:rPr>
          <w:rFonts w:ascii="Times New Roman" w:hAnsi="Times New Roman" w:cs="Times New Roman"/>
          <w:sz w:val="24"/>
          <w:szCs w:val="24"/>
        </w:rPr>
        <w:t>Rektora Uniwersytetu Opolskiego z dnia 17 listopada 2014 r. w sprawie:</w:t>
      </w:r>
      <w:r w:rsidRPr="00A307E7">
        <w:rPr>
          <w:rFonts w:ascii="Times New Roman" w:hAnsi="Times New Roman"/>
          <w:b/>
          <w:sz w:val="24"/>
          <w:szCs w:val="24"/>
        </w:rPr>
        <w:t xml:space="preserve"> </w:t>
      </w:r>
      <w:r w:rsidRPr="00A307E7">
        <w:rPr>
          <w:rFonts w:ascii="Times New Roman" w:eastAsia="Calibri" w:hAnsi="Times New Roman" w:cs="Times New Roman"/>
          <w:sz w:val="24"/>
          <w:szCs w:val="24"/>
        </w:rPr>
        <w:t>wprowadzenia Regulaminu hospitacji zajęć dydaktycznych oraz wzoru kwestionariusza hospitacji zajęć w Uniwersytecie Opolskim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Ponadto opracowano i wdrożono procedurę </w:t>
      </w:r>
      <w:r w:rsidR="00AE0C2C">
        <w:rPr>
          <w:rFonts w:ascii="Times New Roman" w:eastAsia="Calibri" w:hAnsi="Times New Roman" w:cs="Times New Roman"/>
          <w:sz w:val="24"/>
          <w:szCs w:val="24"/>
        </w:rPr>
        <w:t>hospitacji zajęć w Uniwersytecie Opolskim SDJK - O - U12. W roku akademickim 2013/2014 opracowano i wdrożono dwanaście procedur doskonalenia jakości kształcenia oraz podjęto prace nad opracowaniem Uczelnianej Księgi Jakości Kształcenia.</w:t>
      </w:r>
    </w:p>
    <w:p w:rsidR="00E97118" w:rsidRDefault="00E97118" w:rsidP="00904997">
      <w:pPr>
        <w:pStyle w:val="Akapitzlist"/>
        <w:tabs>
          <w:tab w:val="left" w:pos="5685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0D1">
        <w:rPr>
          <w:rFonts w:ascii="Times New Roman" w:eastAsia="Times New Roman" w:hAnsi="Times New Roman" w:cs="Times New Roman"/>
          <w:sz w:val="24"/>
          <w:szCs w:val="24"/>
        </w:rPr>
        <w:t xml:space="preserve">Analiza sprawozdań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sporządzonych przez wydziałowe komisje ds. oceny jakości kształcenia, </w:t>
      </w:r>
      <w:r w:rsidRPr="007070D1">
        <w:rPr>
          <w:rFonts w:ascii="Times New Roman" w:eastAsia="Times New Roman" w:hAnsi="Times New Roman" w:cs="Times New Roman"/>
          <w:sz w:val="24"/>
          <w:szCs w:val="24"/>
        </w:rPr>
        <w:t xml:space="preserve">pozwala na </w:t>
      </w:r>
      <w:r>
        <w:rPr>
          <w:rFonts w:ascii="Times New Roman" w:eastAsia="Times New Roman" w:hAnsi="Times New Roman" w:cs="Times New Roman"/>
          <w:sz w:val="24"/>
          <w:szCs w:val="24"/>
        </w:rPr>
        <w:t>sformułowanie następujących wniosków:</w:t>
      </w:r>
    </w:p>
    <w:p w:rsidR="00E97118" w:rsidRPr="00E97118" w:rsidRDefault="00E97118" w:rsidP="00E97118">
      <w:pPr>
        <w:pStyle w:val="Akapitzlist"/>
        <w:numPr>
          <w:ilvl w:val="0"/>
          <w:numId w:val="16"/>
        </w:numPr>
        <w:tabs>
          <w:tab w:val="left" w:pos="568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118">
        <w:rPr>
          <w:rFonts w:ascii="Times New Roman" w:eastAsia="Times New Roman" w:hAnsi="Times New Roman" w:cs="Times New Roman"/>
          <w:sz w:val="24"/>
          <w:szCs w:val="24"/>
        </w:rPr>
        <w:t xml:space="preserve">wszystkie wydziały oraz jednostki ogólnouczelniane prowadzące działalność dydaktyczną </w:t>
      </w:r>
      <w:r>
        <w:rPr>
          <w:rFonts w:ascii="Times New Roman" w:eastAsia="Times New Roman" w:hAnsi="Times New Roman" w:cs="Times New Roman"/>
          <w:sz w:val="24"/>
          <w:szCs w:val="24"/>
        </w:rPr>
        <w:t>podjęły prace nad wprowadzeniem i doskonaleniem  systemu oceny jakości kształcenia,</w:t>
      </w:r>
    </w:p>
    <w:p w:rsidR="00E97118" w:rsidRDefault="00E97118" w:rsidP="00E97118">
      <w:pPr>
        <w:pStyle w:val="Akapitzlist"/>
        <w:numPr>
          <w:ilvl w:val="0"/>
          <w:numId w:val="16"/>
        </w:numPr>
        <w:tabs>
          <w:tab w:val="left" w:pos="568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118">
        <w:rPr>
          <w:rFonts w:ascii="Times New Roman" w:eastAsia="Times New Roman" w:hAnsi="Times New Roman" w:cs="Times New Roman"/>
          <w:sz w:val="24"/>
          <w:szCs w:val="24"/>
        </w:rPr>
        <w:lastRenderedPageBreak/>
        <w:t>wszystkie wydziały oraz jednostki ogólnouczelniane prowadzące działalność dydaktyczną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sposób poprawny wykonywały regulaminowe zadania i zalecenia Uczelnianej Komisji ds. Oceny Jakości Kształcenia</w:t>
      </w:r>
      <w:r w:rsidR="009F35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7118" w:rsidRPr="00731D68" w:rsidRDefault="00E97118" w:rsidP="00731D6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1249" w:rsidRPr="00350E5E" w:rsidRDefault="005C1249" w:rsidP="005C12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249" w:rsidRPr="005C61F8" w:rsidRDefault="009F354A" w:rsidP="005C61F8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5C61F8" w:rsidRPr="005C61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1249" w:rsidRPr="005C61F8">
        <w:rPr>
          <w:rFonts w:ascii="Times New Roman" w:hAnsi="Times New Roman" w:cs="Times New Roman"/>
          <w:b/>
          <w:sz w:val="24"/>
          <w:szCs w:val="24"/>
        </w:rPr>
        <w:t>Propozycje działań na rzecz poprawy jakości kształcenia</w:t>
      </w:r>
      <w:r w:rsidR="003356DF">
        <w:rPr>
          <w:rFonts w:ascii="Times New Roman" w:hAnsi="Times New Roman" w:cs="Times New Roman"/>
          <w:b/>
          <w:sz w:val="24"/>
          <w:szCs w:val="24"/>
        </w:rPr>
        <w:t>.</w:t>
      </w:r>
    </w:p>
    <w:p w:rsidR="005C61F8" w:rsidRDefault="005C1249" w:rsidP="005C61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7B49">
        <w:rPr>
          <w:rFonts w:ascii="Times New Roman" w:hAnsi="Times New Roman" w:cs="Times New Roman"/>
          <w:sz w:val="24"/>
          <w:szCs w:val="24"/>
        </w:rPr>
        <w:t xml:space="preserve">Postępujący niż demograficzny będzie powodował narastającą w coraz większym stopniu dysproporcję pomiędzy rozbudowaną w skali kraju podażą usług w zakresie szkolnictwa wyższego a słabnącym popytem na te usługi. </w:t>
      </w:r>
      <w:r w:rsidR="005C61F8">
        <w:rPr>
          <w:rFonts w:ascii="Times New Roman" w:hAnsi="Times New Roman" w:cs="Times New Roman"/>
          <w:sz w:val="24"/>
          <w:szCs w:val="24"/>
        </w:rPr>
        <w:t xml:space="preserve">Aby zmniejszyć te dysproporcje </w:t>
      </w:r>
      <w:r w:rsidRPr="00F57B49">
        <w:rPr>
          <w:rFonts w:ascii="Times New Roman" w:hAnsi="Times New Roman" w:cs="Times New Roman"/>
          <w:sz w:val="24"/>
          <w:szCs w:val="24"/>
        </w:rPr>
        <w:t xml:space="preserve">Uniwersytet Opolski </w:t>
      </w:r>
      <w:r w:rsidR="005C61F8">
        <w:rPr>
          <w:rFonts w:ascii="Times New Roman" w:hAnsi="Times New Roman" w:cs="Times New Roman"/>
          <w:sz w:val="24"/>
          <w:szCs w:val="24"/>
        </w:rPr>
        <w:t>powinien podejmować działania zmierzające do doskonalenia jakości kształcenia wykorzystując swój potencjał naukowo-dydaktyczny. Uczelniany Zespół Doskonalenia Jakości Kształcenia stoi na stanowisku iż należy w tym celu :</w:t>
      </w:r>
    </w:p>
    <w:p w:rsidR="005C1249" w:rsidRDefault="005C61F8" w:rsidP="005C61F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zobowiązać wszystkie jednostki dydaktyczne uczelni do podjęcia prac nad </w:t>
      </w:r>
      <w:r w:rsidR="00612AF0">
        <w:rPr>
          <w:rFonts w:ascii="Times New Roman" w:hAnsi="Times New Roman" w:cs="Times New Roman"/>
          <w:sz w:val="24"/>
          <w:szCs w:val="24"/>
        </w:rPr>
        <w:t>dostosowaniem</w:t>
      </w:r>
      <w:r w:rsidR="005C1249" w:rsidRPr="005C61F8">
        <w:rPr>
          <w:rFonts w:ascii="Times New Roman" w:hAnsi="Times New Roman" w:cs="Times New Roman"/>
          <w:sz w:val="24"/>
          <w:szCs w:val="24"/>
        </w:rPr>
        <w:t xml:space="preserve"> programów </w:t>
      </w:r>
      <w:r w:rsidR="00612AF0">
        <w:rPr>
          <w:rFonts w:ascii="Times New Roman" w:hAnsi="Times New Roman" w:cs="Times New Roman"/>
          <w:sz w:val="24"/>
          <w:szCs w:val="24"/>
        </w:rPr>
        <w:t xml:space="preserve">nauczania </w:t>
      </w:r>
      <w:r w:rsidR="005C1249" w:rsidRPr="005C61F8">
        <w:rPr>
          <w:rFonts w:ascii="Times New Roman" w:hAnsi="Times New Roman" w:cs="Times New Roman"/>
          <w:sz w:val="24"/>
          <w:szCs w:val="24"/>
        </w:rPr>
        <w:t>do oczekiwań i potrzeb rynku pracy</w:t>
      </w:r>
      <w:r w:rsidR="00612AF0">
        <w:rPr>
          <w:rFonts w:ascii="Times New Roman" w:hAnsi="Times New Roman" w:cs="Times New Roman"/>
          <w:sz w:val="24"/>
          <w:szCs w:val="24"/>
        </w:rPr>
        <w:t xml:space="preserve"> oraz preferencji potencjalnych przyszłych studentów</w:t>
      </w:r>
      <w:r w:rsidR="005C1249" w:rsidRPr="005C61F8">
        <w:rPr>
          <w:rFonts w:ascii="Times New Roman" w:hAnsi="Times New Roman" w:cs="Times New Roman"/>
          <w:sz w:val="24"/>
          <w:szCs w:val="24"/>
        </w:rPr>
        <w:t>.</w:t>
      </w:r>
    </w:p>
    <w:p w:rsidR="005C1249" w:rsidRPr="00612AF0" w:rsidRDefault="00612AF0" w:rsidP="005C124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5C1249" w:rsidRPr="00612AF0">
        <w:rPr>
          <w:rFonts w:ascii="Times New Roman" w:eastAsia="Times New Roman" w:hAnsi="Times New Roman" w:cs="Times New Roman"/>
          <w:sz w:val="24"/>
          <w:szCs w:val="24"/>
        </w:rPr>
        <w:t xml:space="preserve">odniesienie stopnia spójności systemu zapewniania jakości kształcenia na poziomie wydziałów oraz na poziomie jednostek składowych w wypadku wydziałów złożonych z jednostek realizujących odrębne kierunki studiów. </w:t>
      </w:r>
    </w:p>
    <w:p w:rsidR="005C1249" w:rsidRPr="00612AF0" w:rsidRDefault="00612AF0" w:rsidP="005C124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5C1249" w:rsidRPr="00612AF0">
        <w:rPr>
          <w:rFonts w:ascii="Times New Roman" w:eastAsia="Times New Roman" w:hAnsi="Times New Roman" w:cs="Times New Roman"/>
          <w:sz w:val="24"/>
          <w:szCs w:val="24"/>
        </w:rPr>
        <w:t xml:space="preserve">rzeprowadzanie kompleksowych analiz dotyczących głównych obszarów zapewniania jakości kształcenia, ułatwiające okresową weryfikację funkcjonalności wewnętrznego systemu zapewniania jakości kształcenia w jednostce. </w:t>
      </w:r>
    </w:p>
    <w:p w:rsidR="00612AF0" w:rsidRPr="00612AF0" w:rsidRDefault="00612AF0" w:rsidP="00612AF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12AF0">
        <w:rPr>
          <w:rFonts w:ascii="Times New Roman" w:eastAsia="Times New Roman" w:hAnsi="Times New Roman" w:cs="Times New Roman"/>
          <w:sz w:val="24"/>
          <w:szCs w:val="24"/>
        </w:rPr>
        <w:t>rzedstawianie w rocznych, wydziałowych raportach skuteczności opracowanych przez jednostki mechanizmów sprawdzania czy i w jakim stopniu efekty kształcenia sformułowane dla danego programu studiów są w rzeczywistości osiągane w wyniku realizacji procesu dydaktycznego.</w:t>
      </w:r>
    </w:p>
    <w:p w:rsidR="00612AF0" w:rsidRPr="00612AF0" w:rsidRDefault="00612AF0" w:rsidP="00612A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4140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12AF0">
        <w:rPr>
          <w:rFonts w:ascii="Times New Roman" w:hAnsi="Times New Roman" w:cs="Times New Roman"/>
          <w:sz w:val="24"/>
          <w:szCs w:val="24"/>
        </w:rPr>
        <w:t xml:space="preserve">ostosowanie wszystkich programów kształcenia do zapisów </w:t>
      </w:r>
      <w:r w:rsidRPr="00612AF0">
        <w:rPr>
          <w:rFonts w:ascii="Times New Roman" w:hAnsi="Times New Roman" w:cs="Times New Roman"/>
          <w:color w:val="04140C"/>
          <w:sz w:val="24"/>
          <w:szCs w:val="24"/>
        </w:rPr>
        <w:t xml:space="preserve">Ustawy z dnia 11 lipca 2014 r. o zmianie ustawy - Prawo o szkolnictwie wyższym i Rozporządzenia </w:t>
      </w:r>
      <w:proofErr w:type="spellStart"/>
      <w:r w:rsidRPr="00612AF0">
        <w:rPr>
          <w:rFonts w:ascii="Times New Roman" w:hAnsi="Times New Roman" w:cs="Times New Roman"/>
          <w:color w:val="04140C"/>
          <w:sz w:val="24"/>
          <w:szCs w:val="24"/>
        </w:rPr>
        <w:t>MNiSW</w:t>
      </w:r>
      <w:proofErr w:type="spellEnd"/>
      <w:r w:rsidRPr="00612AF0">
        <w:rPr>
          <w:rFonts w:ascii="Times New Roman" w:hAnsi="Times New Roman" w:cs="Times New Roman"/>
          <w:color w:val="04140C"/>
          <w:sz w:val="24"/>
          <w:szCs w:val="24"/>
        </w:rPr>
        <w:t xml:space="preserve"> z dnia 3 października 2014 r. zgodnie z harmonogramem prac zapisanych w </w:t>
      </w:r>
      <w:r w:rsidRPr="00612AF0">
        <w:rPr>
          <w:rFonts w:ascii="Times New Roman" w:eastAsia="Times New Roman" w:hAnsi="Times New Roman" w:cs="Times New Roman"/>
          <w:sz w:val="24"/>
          <w:szCs w:val="24"/>
        </w:rPr>
        <w:t>uchwale Senatu UO nr 83/ 2012-2016 z dnia 27 listopada 2014</w:t>
      </w:r>
      <w:r w:rsidRPr="00612AF0">
        <w:rPr>
          <w:rFonts w:ascii="Times New Roman" w:hAnsi="Times New Roman" w:cs="Times New Roman"/>
          <w:color w:val="04140C"/>
          <w:sz w:val="20"/>
          <w:szCs w:val="20"/>
        </w:rPr>
        <w:t xml:space="preserve"> </w:t>
      </w:r>
      <w:r w:rsidRPr="00612AF0">
        <w:rPr>
          <w:rFonts w:ascii="Times New Roman" w:hAnsi="Times New Roman" w:cs="Times New Roman"/>
          <w:color w:val="04140C"/>
          <w:sz w:val="24"/>
          <w:szCs w:val="24"/>
        </w:rPr>
        <w:t xml:space="preserve">w sprawie dostosowywania programów kształcenia zgodnych z Krajowymi Ramami Kwalifikacji dla Szkolnictwa Wyższego. </w:t>
      </w:r>
    </w:p>
    <w:p w:rsidR="00612AF0" w:rsidRPr="00612AF0" w:rsidRDefault="00612AF0" w:rsidP="00612AF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</w:t>
      </w:r>
      <w:r w:rsidRPr="00612AF0">
        <w:rPr>
          <w:rFonts w:ascii="Times New Roman" w:eastAsia="Times New Roman" w:hAnsi="Times New Roman" w:cs="Times New Roman"/>
          <w:sz w:val="24"/>
          <w:szCs w:val="24"/>
        </w:rPr>
        <w:t xml:space="preserve"> związku z twor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zeniem nowych kierunków studiów </w:t>
      </w:r>
      <w:r w:rsidRPr="00612AF0">
        <w:rPr>
          <w:rFonts w:ascii="Times New Roman" w:eastAsia="Times New Roman" w:hAnsi="Times New Roman" w:cs="Times New Roman"/>
          <w:sz w:val="24"/>
          <w:szCs w:val="24"/>
        </w:rPr>
        <w:t>zwiększenie/przesunięcia kadrowe/ zatrudnienia w niektórych jednostkach w celu zapewnienia stabilnego minimum kadrowego i wysokiej jakości kształcenia.</w:t>
      </w:r>
    </w:p>
    <w:p w:rsidR="00612AF0" w:rsidRDefault="00612AF0" w:rsidP="00612AF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2AF0">
        <w:rPr>
          <w:rFonts w:ascii="Times New Roman" w:eastAsia="Times New Roman" w:hAnsi="Times New Roman" w:cs="Times New Roman"/>
          <w:sz w:val="24"/>
          <w:szCs w:val="24"/>
        </w:rPr>
        <w:t>ystematycznie aktualizowanie stron internetowych wszystkich jednostek UO.</w:t>
      </w:r>
    </w:p>
    <w:p w:rsidR="00612AF0" w:rsidRPr="00612AF0" w:rsidRDefault="00612AF0" w:rsidP="00612AF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2AF0">
        <w:rPr>
          <w:rFonts w:ascii="Times New Roman" w:eastAsia="Times New Roman" w:hAnsi="Times New Roman" w:cs="Times New Roman"/>
          <w:sz w:val="24"/>
          <w:szCs w:val="24"/>
        </w:rPr>
        <w:t>oprawę jakościową i ilościową infrastruktury dydaktycznej</w:t>
      </w:r>
    </w:p>
    <w:p w:rsidR="00612AF0" w:rsidRPr="00612AF0" w:rsidRDefault="00612AF0" w:rsidP="00612AF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2AF0">
        <w:rPr>
          <w:rFonts w:ascii="Times New Roman" w:eastAsia="Times New Roman" w:hAnsi="Times New Roman" w:cs="Times New Roman"/>
          <w:sz w:val="24"/>
          <w:szCs w:val="24"/>
        </w:rPr>
        <w:t xml:space="preserve">oposażenie pracowni komputerowych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pracowni specjalistycznych </w:t>
      </w:r>
      <w:r w:rsidRPr="00612AF0">
        <w:rPr>
          <w:rFonts w:ascii="Times New Roman" w:eastAsia="Times New Roman" w:hAnsi="Times New Roman" w:cs="Times New Roman"/>
          <w:sz w:val="24"/>
          <w:szCs w:val="24"/>
        </w:rPr>
        <w:t>w sprzęt i specjalistyczne oprogramowanie.</w:t>
      </w:r>
    </w:p>
    <w:p w:rsidR="00612AF0" w:rsidRPr="00612AF0" w:rsidRDefault="00612AF0" w:rsidP="00612AF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2AF0">
        <w:rPr>
          <w:rFonts w:ascii="Times New Roman" w:eastAsia="Times New Roman" w:hAnsi="Times New Roman" w:cs="Times New Roman"/>
          <w:sz w:val="24"/>
          <w:szCs w:val="24"/>
        </w:rPr>
        <w:t>odjęcie prac związanych z przygotowaniem obcojęzycznej oferty kursów/ modułów zajęć w ramach kierunków prowadzonych przez UO w celu uatrakcyjnienia oferty edukacyjnej i pozyskania kandydatów- obcokrajowców.</w:t>
      </w:r>
    </w:p>
    <w:p w:rsidR="00612AF0" w:rsidRPr="00612AF0" w:rsidRDefault="00612AF0" w:rsidP="00612AF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2AF0">
        <w:rPr>
          <w:rFonts w:ascii="Times New Roman" w:eastAsia="Times New Roman" w:hAnsi="Times New Roman" w:cs="Times New Roman"/>
          <w:sz w:val="24"/>
          <w:szCs w:val="24"/>
        </w:rPr>
        <w:t xml:space="preserve">odjęcie działań mających na celu organizację szkoleń doskonalących znajomość języka angielskiego wśród nauczycieli akademickich, pracowników obsługujących tok studiów oraz pracowników jednostek mających bezpośredni kontakt ze studentami cudzoziemcami. </w:t>
      </w:r>
    </w:p>
    <w:p w:rsidR="00612AF0" w:rsidRPr="00612AF0" w:rsidRDefault="00612AF0" w:rsidP="00612AF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12AF0">
        <w:rPr>
          <w:rFonts w:ascii="Times New Roman" w:eastAsia="Times New Roman" w:hAnsi="Times New Roman" w:cs="Times New Roman"/>
          <w:sz w:val="24"/>
          <w:szCs w:val="24"/>
        </w:rPr>
        <w:t xml:space="preserve">intensyfikowanie działań na rzecz zwiększania świadomości wśród studentów i absolwentów oraz pracowników uczelni dotyczącej zasadności prowadzenia stałego monitoringu karier zawodowych absolwentów studiów wyższych. </w:t>
      </w:r>
    </w:p>
    <w:p w:rsidR="00612AF0" w:rsidRPr="00612AF0" w:rsidRDefault="00612AF0" w:rsidP="00612AF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2AF0">
        <w:rPr>
          <w:rFonts w:ascii="Times New Roman" w:eastAsia="Times New Roman" w:hAnsi="Times New Roman" w:cs="Times New Roman"/>
          <w:sz w:val="24"/>
          <w:szCs w:val="24"/>
        </w:rPr>
        <w:t xml:space="preserve">ystematyczna aktualizacja wiedzy wynikającej z wprowadzania nowych przepisów prawnych w zakresie funkcjonowania szkolnictwa wyższego, konieczności włączania pracowników dydaktycznych i dydaktycznych w przygotowanie procesu kształcenia – wykłady dla pracowników. </w:t>
      </w:r>
    </w:p>
    <w:p w:rsidR="00612AF0" w:rsidRPr="00612AF0" w:rsidRDefault="00612AF0" w:rsidP="00612AF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rzetelne p</w:t>
      </w:r>
      <w:r w:rsidRPr="00612AF0">
        <w:rPr>
          <w:rFonts w:ascii="Times New Roman" w:eastAsia="Times New Roman" w:hAnsi="Times New Roman" w:cs="Times New Roman"/>
          <w:sz w:val="24"/>
          <w:szCs w:val="24"/>
        </w:rPr>
        <w:t>rzedstawianie w rocznych, wydziałowych raportach sposobów wywiązywania się z zaleceń UZDJK.</w:t>
      </w:r>
    </w:p>
    <w:p w:rsidR="00AE0C2C" w:rsidRPr="00C517A8" w:rsidRDefault="003A75DD" w:rsidP="00C517A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analizy</w:t>
      </w:r>
      <w:r w:rsidR="00AE0C2C">
        <w:rPr>
          <w:rFonts w:ascii="Times New Roman" w:eastAsia="Times New Roman" w:hAnsi="Times New Roman" w:cs="Times New Roman"/>
          <w:sz w:val="24"/>
          <w:szCs w:val="24"/>
        </w:rPr>
        <w:t xml:space="preserve"> danych zawartych w sprawozdaniu Uczelnianej Komisji ds. Oceny Jakości Kształcenia </w:t>
      </w:r>
      <w:r w:rsidR="00C517A8">
        <w:rPr>
          <w:rFonts w:ascii="Times New Roman" w:eastAsia="Times New Roman" w:hAnsi="Times New Roman" w:cs="Times New Roman"/>
          <w:sz w:val="24"/>
          <w:szCs w:val="24"/>
        </w:rPr>
        <w:t xml:space="preserve">wynika, że </w:t>
      </w:r>
      <w:r w:rsidR="00AE0C2C">
        <w:rPr>
          <w:rFonts w:ascii="Times New Roman" w:eastAsia="Times New Roman" w:hAnsi="Times New Roman" w:cs="Times New Roman"/>
          <w:sz w:val="24"/>
          <w:szCs w:val="24"/>
        </w:rPr>
        <w:t>propozycje działań na rzecz poprawy jakości kształcenia składane przez wydziały i jednostki ogólnouczelniane prowadzące działalność dydaktyczną są następujące</w:t>
      </w:r>
      <w:r w:rsidR="00C517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0C2C" w:rsidRPr="000F58C8" w:rsidRDefault="00AE0C2C" w:rsidP="00AE0C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C8">
        <w:rPr>
          <w:rFonts w:ascii="Times New Roman" w:hAnsi="Times New Roman" w:cs="Times New Roman"/>
          <w:sz w:val="24"/>
          <w:szCs w:val="24"/>
        </w:rPr>
        <w:t xml:space="preserve">Prowadzenie i ciągłe </w:t>
      </w:r>
      <w:r>
        <w:rPr>
          <w:rFonts w:ascii="Times New Roman" w:hAnsi="Times New Roman" w:cs="Times New Roman"/>
          <w:sz w:val="24"/>
          <w:szCs w:val="24"/>
        </w:rPr>
        <w:t>doskonalenie</w:t>
      </w:r>
      <w:r w:rsidRPr="000F58C8">
        <w:rPr>
          <w:rFonts w:ascii="Times New Roman" w:hAnsi="Times New Roman" w:cs="Times New Roman"/>
          <w:sz w:val="24"/>
          <w:szCs w:val="24"/>
        </w:rPr>
        <w:t xml:space="preserve"> istniejącego systemu hospitacji.</w:t>
      </w:r>
    </w:p>
    <w:p w:rsidR="00AE0C2C" w:rsidRPr="00C517A8" w:rsidRDefault="00AE0C2C" w:rsidP="00C517A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C8">
        <w:rPr>
          <w:rFonts w:ascii="Times New Roman" w:hAnsi="Times New Roman" w:cs="Times New Roman"/>
          <w:sz w:val="24"/>
          <w:szCs w:val="24"/>
        </w:rPr>
        <w:t>Wzmocnienie analizy losów absolwentów oraz pozyskiwania opinii pracodawców na temat poziomu wiedzy absolwentów.</w:t>
      </w:r>
    </w:p>
    <w:p w:rsidR="00AE0C2C" w:rsidRPr="000F58C8" w:rsidRDefault="00AE0C2C" w:rsidP="00AE0C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C8">
        <w:rPr>
          <w:rFonts w:ascii="Times New Roman" w:hAnsi="Times New Roman" w:cs="Times New Roman"/>
          <w:sz w:val="24"/>
          <w:szCs w:val="24"/>
        </w:rPr>
        <w:t>Usprawnienie efektywności przekazywania informacji z poziomu poszczególnych instytutów/katedr/zakładów do władz wydziałów i wydziałowych komisji do spraw oceny jakości kształcenia.</w:t>
      </w:r>
    </w:p>
    <w:p w:rsidR="00AE0C2C" w:rsidRDefault="00AE0C2C" w:rsidP="00AE0C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C8">
        <w:rPr>
          <w:rFonts w:ascii="Times New Roman" w:hAnsi="Times New Roman" w:cs="Times New Roman"/>
          <w:sz w:val="24"/>
          <w:szCs w:val="24"/>
        </w:rPr>
        <w:lastRenderedPageBreak/>
        <w:t>Poszerzenie oferty miejsc, gdzie można odbywać praktyki studenckie.</w:t>
      </w:r>
    </w:p>
    <w:p w:rsidR="00AE0C2C" w:rsidRDefault="00AE0C2C" w:rsidP="00AE0C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Wzmocnienie </w:t>
      </w:r>
      <w:r w:rsidRPr="009821B0">
        <w:rPr>
          <w:rFonts w:ascii="Times New Roman" w:hAnsi="Times New Roman" w:cs="Times New Roman"/>
          <w:sz w:val="24"/>
          <w:szCs w:val="24"/>
        </w:rPr>
        <w:t>promocj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821B0">
        <w:rPr>
          <w:rFonts w:ascii="Times New Roman" w:hAnsi="Times New Roman" w:cs="Times New Roman"/>
          <w:sz w:val="24"/>
          <w:szCs w:val="24"/>
        </w:rPr>
        <w:t xml:space="preserve"> praktyk dodatkowych (organizowanie spotkań informacyjnych, plakaty, ulotki, „marketing szeptany”)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C2C" w:rsidRDefault="00AE0C2C" w:rsidP="00AE0C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Pozyskanie środków </w:t>
      </w:r>
      <w:r w:rsidRPr="009821B0">
        <w:rPr>
          <w:rFonts w:ascii="Times New Roman" w:hAnsi="Times New Roman" w:cs="Times New Roman"/>
          <w:sz w:val="24"/>
          <w:szCs w:val="24"/>
        </w:rPr>
        <w:t>na finansowanie praktyk, tak aby studenci nie musieli szukać innego źródła utrzymania podczas praktyk.</w:t>
      </w:r>
    </w:p>
    <w:p w:rsidR="00AE0C2C" w:rsidRPr="00CA0F62" w:rsidRDefault="00AE0C2C" w:rsidP="00CA0F6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badań dot. opinii absolwentów UO o odbytych studiach oraz </w:t>
      </w:r>
      <w:r w:rsidRPr="002124EF">
        <w:rPr>
          <w:rFonts w:ascii="Times New Roman" w:hAnsi="Times New Roman" w:cs="Times New Roman"/>
          <w:sz w:val="24"/>
          <w:szCs w:val="24"/>
        </w:rPr>
        <w:t>monitoringu k</w:t>
      </w:r>
      <w:r>
        <w:rPr>
          <w:rFonts w:ascii="Times New Roman" w:hAnsi="Times New Roman" w:cs="Times New Roman"/>
          <w:sz w:val="24"/>
          <w:szCs w:val="24"/>
        </w:rPr>
        <w:t>arier zawodowych absolwentów.</w:t>
      </w:r>
    </w:p>
    <w:p w:rsidR="00CA0F62" w:rsidRPr="00CA0F62" w:rsidRDefault="00CA0F62" w:rsidP="00CA0F6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Pr="000F58C8">
        <w:rPr>
          <w:rFonts w:ascii="Times New Roman" w:hAnsi="Times New Roman" w:cs="Times New Roman"/>
          <w:b/>
          <w:sz w:val="24"/>
          <w:szCs w:val="24"/>
        </w:rPr>
        <w:t>Wnioski i rekomendacje</w:t>
      </w:r>
    </w:p>
    <w:p w:rsidR="001C7011" w:rsidRDefault="00CA0F62" w:rsidP="00CA0F6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8C8">
        <w:rPr>
          <w:rFonts w:ascii="Times New Roman" w:hAnsi="Times New Roman" w:cs="Times New Roman"/>
          <w:sz w:val="24"/>
          <w:szCs w:val="24"/>
        </w:rPr>
        <w:t xml:space="preserve">Realizacja prac związanych z wdrożeniem Uczelnianego Systemu Doskonalenia Jakości Kształcenia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0F58C8">
        <w:rPr>
          <w:rFonts w:ascii="Times New Roman" w:hAnsi="Times New Roman" w:cs="Times New Roman"/>
          <w:sz w:val="24"/>
          <w:szCs w:val="24"/>
        </w:rPr>
        <w:t xml:space="preserve"> Uniwersytecie Opolskim rozpoczęła się w ostatnich dniach lutego 2014 r. Całość została </w:t>
      </w:r>
      <w:r>
        <w:rPr>
          <w:rFonts w:ascii="Times New Roman" w:hAnsi="Times New Roman" w:cs="Times New Roman"/>
          <w:sz w:val="24"/>
          <w:szCs w:val="24"/>
        </w:rPr>
        <w:t xml:space="preserve">zakończona i </w:t>
      </w:r>
      <w:r w:rsidR="008054E4">
        <w:rPr>
          <w:rFonts w:ascii="Times New Roman" w:hAnsi="Times New Roman" w:cs="Times New Roman"/>
          <w:sz w:val="24"/>
          <w:szCs w:val="24"/>
        </w:rPr>
        <w:t>zaakceptowana przez władze u</w:t>
      </w:r>
      <w:r w:rsidRPr="000F58C8">
        <w:rPr>
          <w:rFonts w:ascii="Times New Roman" w:hAnsi="Times New Roman" w:cs="Times New Roman"/>
          <w:sz w:val="24"/>
          <w:szCs w:val="24"/>
        </w:rPr>
        <w:t xml:space="preserve">czelni w lipcu 2014 r., czyli po zakończeniu zajęć dydaktycznych, po sesji egzaminacyjnej, w okresie rozpoczynania się urlopów wypoczynkowych. </w:t>
      </w:r>
      <w:r>
        <w:rPr>
          <w:rFonts w:ascii="Times New Roman" w:hAnsi="Times New Roman" w:cs="Times New Roman"/>
          <w:sz w:val="24"/>
          <w:szCs w:val="24"/>
        </w:rPr>
        <w:t xml:space="preserve">Dynamika procesu budowania </w:t>
      </w:r>
      <w:r w:rsidRPr="000F58C8">
        <w:rPr>
          <w:rFonts w:ascii="Times New Roman" w:hAnsi="Times New Roman" w:cs="Times New Roman"/>
          <w:sz w:val="24"/>
          <w:szCs w:val="24"/>
        </w:rPr>
        <w:t xml:space="preserve">Systemu Doskonalenia Jakości Kształcenia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0F58C8">
        <w:rPr>
          <w:rFonts w:ascii="Times New Roman" w:hAnsi="Times New Roman" w:cs="Times New Roman"/>
          <w:sz w:val="24"/>
          <w:szCs w:val="24"/>
        </w:rPr>
        <w:t xml:space="preserve"> Uniwersytecie Opolskim</w:t>
      </w:r>
      <w:r>
        <w:rPr>
          <w:rFonts w:ascii="Times New Roman" w:hAnsi="Times New Roman" w:cs="Times New Roman"/>
          <w:sz w:val="24"/>
          <w:szCs w:val="24"/>
        </w:rPr>
        <w:t xml:space="preserve"> nie pozwoliła na wdrożenie procedur jeszcze w czasie trwania poprzedniego roku akademickiego. Konsekwencją tego są niepełne sprawozdania</w:t>
      </w:r>
      <w:r w:rsidR="00500FC1">
        <w:rPr>
          <w:rFonts w:ascii="Times New Roman" w:hAnsi="Times New Roman" w:cs="Times New Roman"/>
          <w:sz w:val="24"/>
          <w:szCs w:val="24"/>
        </w:rPr>
        <w:t xml:space="preserve"> otrzymane z poszczególnych wydziałów i jednostek ogólnouczelnianych prowadzących działalność dydaktyczną.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FC1">
        <w:rPr>
          <w:rFonts w:ascii="Times New Roman" w:hAnsi="Times New Roman" w:cs="Times New Roman"/>
          <w:sz w:val="24"/>
          <w:szCs w:val="24"/>
        </w:rPr>
        <w:t>N</w:t>
      </w:r>
      <w:r w:rsidRPr="000F58C8">
        <w:rPr>
          <w:rFonts w:ascii="Times New Roman" w:hAnsi="Times New Roman" w:cs="Times New Roman"/>
          <w:sz w:val="24"/>
          <w:szCs w:val="24"/>
        </w:rPr>
        <w:t>ie uwzględnia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500FC1">
        <w:rPr>
          <w:rFonts w:ascii="Times New Roman" w:hAnsi="Times New Roman" w:cs="Times New Roman"/>
          <w:sz w:val="24"/>
          <w:szCs w:val="24"/>
        </w:rPr>
        <w:t xml:space="preserve"> one</w:t>
      </w:r>
      <w:r w:rsidRPr="000F58C8">
        <w:rPr>
          <w:rFonts w:ascii="Times New Roman" w:hAnsi="Times New Roman" w:cs="Times New Roman"/>
          <w:sz w:val="24"/>
          <w:szCs w:val="24"/>
        </w:rPr>
        <w:t xml:space="preserve"> wszystkich form i poziomów studiów, doktorantów i słuchaczy wszelkiego rodzaju form kształcenia ustawicznego. </w:t>
      </w:r>
      <w:r w:rsidR="001C7011">
        <w:rPr>
          <w:rFonts w:ascii="Times New Roman" w:hAnsi="Times New Roman" w:cs="Times New Roman"/>
          <w:sz w:val="24"/>
          <w:szCs w:val="24"/>
        </w:rPr>
        <w:t xml:space="preserve">W przyszłości należałoby zintensyfikować </w:t>
      </w:r>
      <w:r w:rsidR="001C7011" w:rsidRPr="001C7011">
        <w:rPr>
          <w:rFonts w:ascii="Times New Roman" w:hAnsi="Times New Roman" w:cs="Times New Roman"/>
          <w:sz w:val="24"/>
          <w:szCs w:val="24"/>
        </w:rPr>
        <w:t>realizację systemu akumulacji i transferu punktów ECTS i monitorowania systemu przy uwzględnieniu opinii studentów, doktorantów i słuchaczy.</w:t>
      </w:r>
      <w:r w:rsidR="001C7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5DD" w:rsidRDefault="00CA0F62" w:rsidP="001C7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wszystkie rady wydziałów miały również możliwość zatwierdzenia sprawozdań przed ostatecznym terminem sporządzenia niniejszego dokumentu. </w:t>
      </w:r>
    </w:p>
    <w:p w:rsidR="005952C5" w:rsidRDefault="005952C5" w:rsidP="003A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A0F62" w:rsidRPr="000F58C8">
        <w:rPr>
          <w:rFonts w:ascii="Times New Roman" w:hAnsi="Times New Roman" w:cs="Times New Roman"/>
          <w:sz w:val="24"/>
          <w:szCs w:val="24"/>
        </w:rPr>
        <w:t xml:space="preserve">ielość podjętych działań i nowych zadań </w:t>
      </w:r>
      <w:r>
        <w:rPr>
          <w:rFonts w:ascii="Times New Roman" w:hAnsi="Times New Roman" w:cs="Times New Roman"/>
          <w:sz w:val="24"/>
          <w:szCs w:val="24"/>
        </w:rPr>
        <w:t>w tak krótkim terminie ( należy jeszcze raz zaznaczyć, że proces wdrażania nowego systemu doskonalenia jakości kształcenia obejmował  siedem mi</w:t>
      </w:r>
      <w:r w:rsidR="005B5738">
        <w:rPr>
          <w:rFonts w:ascii="Times New Roman" w:hAnsi="Times New Roman" w:cs="Times New Roman"/>
          <w:sz w:val="24"/>
          <w:szCs w:val="24"/>
        </w:rPr>
        <w:t>esięcy roku akademickiego 2013</w:t>
      </w:r>
      <w:r>
        <w:rPr>
          <w:rFonts w:ascii="Times New Roman" w:hAnsi="Times New Roman" w:cs="Times New Roman"/>
          <w:sz w:val="24"/>
          <w:szCs w:val="24"/>
        </w:rPr>
        <w:t xml:space="preserve">/2014 , w tym okres wakacyjny) </w:t>
      </w:r>
      <w:r w:rsidR="00CA0F62" w:rsidRPr="000F58C8">
        <w:rPr>
          <w:rFonts w:ascii="Times New Roman" w:hAnsi="Times New Roman" w:cs="Times New Roman"/>
          <w:sz w:val="24"/>
          <w:szCs w:val="24"/>
        </w:rPr>
        <w:t xml:space="preserve">wywołało małe zamieszanie </w:t>
      </w:r>
      <w:r>
        <w:rPr>
          <w:rFonts w:ascii="Times New Roman" w:hAnsi="Times New Roman" w:cs="Times New Roman"/>
          <w:sz w:val="24"/>
          <w:szCs w:val="24"/>
        </w:rPr>
        <w:t>i zaniepokojenie w społeczności akademickiej. Niemniej jednak większość jednostek Uniwersytetu Opolskiego zrealizowało przyjęte zadania i założenia nowego Systemu Doskonalenia Jakości Kształcenia.</w:t>
      </w:r>
    </w:p>
    <w:p w:rsidR="005F2F51" w:rsidRDefault="005952C5" w:rsidP="001C7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analizy sprawozdań nadesłanych z poszczególnych wydziałów i jednostek ogólnouczelnianych prowadzących działalność dydaktyczną wynika, że</w:t>
      </w:r>
      <w:r w:rsidR="00CA0F62" w:rsidRPr="000F58C8">
        <w:rPr>
          <w:rFonts w:ascii="Times New Roman" w:hAnsi="Times New Roman" w:cs="Times New Roman"/>
          <w:sz w:val="24"/>
          <w:szCs w:val="24"/>
        </w:rPr>
        <w:t xml:space="preserve"> poważną trudność </w:t>
      </w:r>
      <w:r>
        <w:rPr>
          <w:rFonts w:ascii="Times New Roman" w:hAnsi="Times New Roman" w:cs="Times New Roman"/>
          <w:sz w:val="24"/>
          <w:szCs w:val="24"/>
        </w:rPr>
        <w:t xml:space="preserve">w prawidłowym realizowaniu zadań USDJK </w:t>
      </w:r>
      <w:r w:rsidR="00CA0F62" w:rsidRPr="000F58C8">
        <w:rPr>
          <w:rFonts w:ascii="Times New Roman" w:hAnsi="Times New Roman" w:cs="Times New Roman"/>
          <w:sz w:val="24"/>
          <w:szCs w:val="24"/>
        </w:rPr>
        <w:t>stanowi skuteczne upowszechnianie informacji o systemowych ro</w:t>
      </w:r>
      <w:r>
        <w:rPr>
          <w:rFonts w:ascii="Times New Roman" w:hAnsi="Times New Roman" w:cs="Times New Roman"/>
          <w:sz w:val="24"/>
          <w:szCs w:val="24"/>
        </w:rPr>
        <w:t>związaniach na rzecz doskonalenia</w:t>
      </w:r>
      <w:r w:rsidR="00CA0F62" w:rsidRPr="000F58C8">
        <w:rPr>
          <w:rFonts w:ascii="Times New Roman" w:hAnsi="Times New Roman" w:cs="Times New Roman"/>
          <w:sz w:val="24"/>
          <w:szCs w:val="24"/>
        </w:rPr>
        <w:t xml:space="preserve"> ja</w:t>
      </w:r>
      <w:r w:rsidR="005B5738">
        <w:rPr>
          <w:rFonts w:ascii="Times New Roman" w:hAnsi="Times New Roman" w:cs="Times New Roman"/>
          <w:sz w:val="24"/>
          <w:szCs w:val="24"/>
        </w:rPr>
        <w:t>kości kształcenia wprowadzanyc</w:t>
      </w:r>
      <w:r w:rsidR="00EC62AE">
        <w:rPr>
          <w:rFonts w:ascii="Times New Roman" w:hAnsi="Times New Roman" w:cs="Times New Roman"/>
          <w:sz w:val="24"/>
          <w:szCs w:val="24"/>
        </w:rPr>
        <w:t>h</w:t>
      </w:r>
      <w:r w:rsidR="005B5738">
        <w:rPr>
          <w:rFonts w:ascii="Times New Roman" w:hAnsi="Times New Roman" w:cs="Times New Roman"/>
          <w:sz w:val="24"/>
          <w:szCs w:val="24"/>
        </w:rPr>
        <w:t xml:space="preserve"> </w:t>
      </w:r>
      <w:r w:rsidR="00CA0F62" w:rsidRPr="000F58C8">
        <w:rPr>
          <w:rFonts w:ascii="Times New Roman" w:hAnsi="Times New Roman" w:cs="Times New Roman"/>
          <w:sz w:val="24"/>
          <w:szCs w:val="24"/>
        </w:rPr>
        <w:t xml:space="preserve">na Uniwersytecie Opolskim. </w:t>
      </w:r>
      <w:r w:rsidR="005B573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prawdzie utworzono stronę internetową, na której podaje się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aktualności </w:t>
      </w:r>
      <w:r w:rsidR="005F2F51">
        <w:rPr>
          <w:rFonts w:ascii="Times New Roman" w:hAnsi="Times New Roman" w:cs="Times New Roman"/>
          <w:sz w:val="24"/>
          <w:szCs w:val="24"/>
        </w:rPr>
        <w:t>dotyczące USDJK</w:t>
      </w:r>
      <w:r>
        <w:rPr>
          <w:rFonts w:ascii="Times New Roman" w:hAnsi="Times New Roman" w:cs="Times New Roman"/>
          <w:sz w:val="24"/>
          <w:szCs w:val="24"/>
        </w:rPr>
        <w:t xml:space="preserve">, jednak  </w:t>
      </w:r>
      <w:r w:rsidR="005F2F51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wszyscy </w:t>
      </w:r>
      <w:r w:rsidR="005F2F51">
        <w:rPr>
          <w:rFonts w:ascii="Times New Roman" w:hAnsi="Times New Roman" w:cs="Times New Roman"/>
          <w:sz w:val="24"/>
          <w:szCs w:val="24"/>
        </w:rPr>
        <w:t xml:space="preserve">pracownicy uczelni, studenci oraz </w:t>
      </w:r>
      <w:r w:rsidR="00CA0F62" w:rsidRPr="000F58C8">
        <w:rPr>
          <w:rFonts w:ascii="Times New Roman" w:hAnsi="Times New Roman" w:cs="Times New Roman"/>
          <w:sz w:val="24"/>
          <w:szCs w:val="24"/>
        </w:rPr>
        <w:t>przedst</w:t>
      </w:r>
      <w:r w:rsidR="005F2F51">
        <w:rPr>
          <w:rFonts w:ascii="Times New Roman" w:hAnsi="Times New Roman" w:cs="Times New Roman"/>
          <w:sz w:val="24"/>
          <w:szCs w:val="24"/>
        </w:rPr>
        <w:t>awiciele</w:t>
      </w:r>
      <w:r>
        <w:rPr>
          <w:rFonts w:ascii="Times New Roman" w:hAnsi="Times New Roman" w:cs="Times New Roman"/>
          <w:sz w:val="24"/>
          <w:szCs w:val="24"/>
        </w:rPr>
        <w:t xml:space="preserve"> otoczenia społecznego zapoznali się </w:t>
      </w:r>
      <w:r w:rsidR="005F2F51">
        <w:rPr>
          <w:rFonts w:ascii="Times New Roman" w:hAnsi="Times New Roman" w:cs="Times New Roman"/>
          <w:sz w:val="24"/>
          <w:szCs w:val="24"/>
        </w:rPr>
        <w:t xml:space="preserve">z zamieszczonymi </w:t>
      </w:r>
      <w:r w:rsidR="005B5738">
        <w:rPr>
          <w:rFonts w:ascii="Times New Roman" w:hAnsi="Times New Roman" w:cs="Times New Roman"/>
          <w:sz w:val="24"/>
          <w:szCs w:val="24"/>
        </w:rPr>
        <w:t>n</w:t>
      </w:r>
      <w:r w:rsidR="005F2F51">
        <w:rPr>
          <w:rFonts w:ascii="Times New Roman" w:hAnsi="Times New Roman" w:cs="Times New Roman"/>
          <w:sz w:val="24"/>
          <w:szCs w:val="24"/>
        </w:rPr>
        <w:t xml:space="preserve">a niej informacjami. Ponadto </w:t>
      </w:r>
      <w:r w:rsidR="00CA0F62" w:rsidRPr="000F58C8">
        <w:rPr>
          <w:rFonts w:ascii="Times New Roman" w:hAnsi="Times New Roman" w:cs="Times New Roman"/>
          <w:sz w:val="24"/>
          <w:szCs w:val="24"/>
        </w:rPr>
        <w:t xml:space="preserve">nie wszyscy członkowie </w:t>
      </w:r>
      <w:r w:rsidR="005F2F51">
        <w:rPr>
          <w:rFonts w:ascii="Times New Roman" w:hAnsi="Times New Roman" w:cs="Times New Roman"/>
          <w:sz w:val="24"/>
          <w:szCs w:val="24"/>
        </w:rPr>
        <w:t>Uczelnianeg</w:t>
      </w:r>
      <w:r w:rsidR="008054E4">
        <w:rPr>
          <w:rFonts w:ascii="Times New Roman" w:hAnsi="Times New Roman" w:cs="Times New Roman"/>
          <w:sz w:val="24"/>
          <w:szCs w:val="24"/>
        </w:rPr>
        <w:t>o Zespołu Doskonalenia Jakości K</w:t>
      </w:r>
      <w:r w:rsidR="005F2F51">
        <w:rPr>
          <w:rFonts w:ascii="Times New Roman" w:hAnsi="Times New Roman" w:cs="Times New Roman"/>
          <w:sz w:val="24"/>
          <w:szCs w:val="24"/>
        </w:rPr>
        <w:t>ształcenia jak i komisji działających w jej strukturach</w:t>
      </w:r>
      <w:r w:rsidR="008054E4">
        <w:rPr>
          <w:rFonts w:ascii="Times New Roman" w:hAnsi="Times New Roman" w:cs="Times New Roman"/>
          <w:sz w:val="24"/>
          <w:szCs w:val="24"/>
        </w:rPr>
        <w:t>,</w:t>
      </w:r>
      <w:r w:rsidR="005F2F51">
        <w:rPr>
          <w:rFonts w:ascii="Times New Roman" w:hAnsi="Times New Roman" w:cs="Times New Roman"/>
          <w:sz w:val="24"/>
          <w:szCs w:val="24"/>
        </w:rPr>
        <w:t xml:space="preserve"> </w:t>
      </w:r>
      <w:r w:rsidR="00CA0F62" w:rsidRPr="000F58C8">
        <w:rPr>
          <w:rFonts w:ascii="Times New Roman" w:hAnsi="Times New Roman" w:cs="Times New Roman"/>
          <w:sz w:val="24"/>
          <w:szCs w:val="24"/>
        </w:rPr>
        <w:t xml:space="preserve">mają pełną świadomość zadań </w:t>
      </w:r>
      <w:r w:rsidR="005F2F51">
        <w:rPr>
          <w:rFonts w:ascii="Times New Roman" w:hAnsi="Times New Roman" w:cs="Times New Roman"/>
          <w:sz w:val="24"/>
          <w:szCs w:val="24"/>
        </w:rPr>
        <w:t>przyjętych do realizacji. I</w:t>
      </w:r>
      <w:r w:rsidR="00CA0F62" w:rsidRPr="000F58C8">
        <w:rPr>
          <w:rFonts w:ascii="Times New Roman" w:hAnsi="Times New Roman" w:cs="Times New Roman"/>
          <w:sz w:val="24"/>
          <w:szCs w:val="24"/>
        </w:rPr>
        <w:t xml:space="preserve">stnieje jeszcze pewien chaos informacyjny i kompetencyjny w tym zakresie. </w:t>
      </w:r>
    </w:p>
    <w:p w:rsidR="00B46108" w:rsidRDefault="005F2F51" w:rsidP="00B461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celowe jest</w:t>
      </w:r>
      <w:r w:rsidR="00B46108">
        <w:rPr>
          <w:rFonts w:ascii="Times New Roman" w:hAnsi="Times New Roman" w:cs="Times New Roman"/>
          <w:sz w:val="24"/>
          <w:szCs w:val="24"/>
        </w:rPr>
        <w:t>:</w:t>
      </w:r>
    </w:p>
    <w:p w:rsidR="00B46108" w:rsidRDefault="005F2F51" w:rsidP="00B4610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08">
        <w:rPr>
          <w:rFonts w:ascii="Times New Roman" w:hAnsi="Times New Roman" w:cs="Times New Roman"/>
          <w:sz w:val="24"/>
          <w:szCs w:val="24"/>
        </w:rPr>
        <w:t xml:space="preserve">stworzenie i opublikowanie </w:t>
      </w:r>
      <w:r w:rsidR="005B5738">
        <w:rPr>
          <w:rFonts w:ascii="Times New Roman" w:hAnsi="Times New Roman" w:cs="Times New Roman"/>
          <w:sz w:val="24"/>
          <w:szCs w:val="24"/>
        </w:rPr>
        <w:t>n</w:t>
      </w:r>
      <w:r w:rsidRPr="00B46108">
        <w:rPr>
          <w:rFonts w:ascii="Times New Roman" w:hAnsi="Times New Roman" w:cs="Times New Roman"/>
          <w:sz w:val="24"/>
          <w:szCs w:val="24"/>
        </w:rPr>
        <w:t>a stronie internetowej Uniwersytet</w:t>
      </w:r>
      <w:r w:rsidR="00B46108">
        <w:rPr>
          <w:rFonts w:ascii="Times New Roman" w:hAnsi="Times New Roman" w:cs="Times New Roman"/>
          <w:sz w:val="24"/>
          <w:szCs w:val="24"/>
        </w:rPr>
        <w:t>u Opolskiego w zakładce Jakość K</w:t>
      </w:r>
      <w:r w:rsidRPr="00B46108">
        <w:rPr>
          <w:rFonts w:ascii="Times New Roman" w:hAnsi="Times New Roman" w:cs="Times New Roman"/>
          <w:sz w:val="24"/>
          <w:szCs w:val="24"/>
        </w:rPr>
        <w:t>ształcenia harmonogramu prac projakościowych na rok akademicki 2014/2015,  między innymi po to</w:t>
      </w:r>
      <w:r w:rsidR="008054E4">
        <w:rPr>
          <w:rFonts w:ascii="Times New Roman" w:hAnsi="Times New Roman" w:cs="Times New Roman"/>
          <w:sz w:val="24"/>
          <w:szCs w:val="24"/>
        </w:rPr>
        <w:t>,</w:t>
      </w:r>
      <w:r w:rsidRPr="00B46108">
        <w:rPr>
          <w:rFonts w:ascii="Times New Roman" w:hAnsi="Times New Roman" w:cs="Times New Roman"/>
          <w:sz w:val="24"/>
          <w:szCs w:val="24"/>
        </w:rPr>
        <w:t xml:space="preserve"> aby uniknąć opóźnień, jakie obserwowaliśmy w minionym roku akademickim w składaniu sprawozdań</w:t>
      </w:r>
      <w:r w:rsidR="00B46108">
        <w:rPr>
          <w:rFonts w:ascii="Times New Roman" w:hAnsi="Times New Roman" w:cs="Times New Roman"/>
          <w:sz w:val="24"/>
          <w:szCs w:val="24"/>
        </w:rPr>
        <w:t>.</w:t>
      </w:r>
    </w:p>
    <w:p w:rsidR="005F2F51" w:rsidRPr="00B46108" w:rsidRDefault="00EC62AE" w:rsidP="00B4610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Wzmocnić promocję</w:t>
      </w:r>
      <w:r w:rsidR="00B46108">
        <w:rPr>
          <w:rFonts w:ascii="Times New Roman" w:hAnsi="Times New Roman" w:cs="Times New Roman"/>
          <w:sz w:val="24"/>
          <w:szCs w:val="24"/>
        </w:rPr>
        <w:t xml:space="preserve"> i edukację na temat działań projakościowych</w:t>
      </w:r>
      <w:r w:rsidR="005F2F51" w:rsidRPr="00B461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0F62" w:rsidRPr="000F58C8" w:rsidRDefault="00CA0F62" w:rsidP="00590C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C8">
        <w:rPr>
          <w:rFonts w:ascii="Times New Roman" w:hAnsi="Times New Roman" w:cs="Times New Roman"/>
          <w:sz w:val="24"/>
          <w:szCs w:val="24"/>
        </w:rPr>
        <w:t>Promocja i edukacja w tym zakresie to obecnie jedno z pilniejszych zadań do wykonania przez przewodniczących poszczególnych komisji, do realizac</w:t>
      </w:r>
      <w:r w:rsidR="00EC62AE">
        <w:rPr>
          <w:rFonts w:ascii="Times New Roman" w:hAnsi="Times New Roman" w:cs="Times New Roman"/>
          <w:sz w:val="24"/>
          <w:szCs w:val="24"/>
        </w:rPr>
        <w:t>ji w porozumieniu z Pełnomocnikiem</w:t>
      </w:r>
      <w:r w:rsidRPr="000F58C8">
        <w:rPr>
          <w:rFonts w:ascii="Times New Roman" w:hAnsi="Times New Roman" w:cs="Times New Roman"/>
          <w:sz w:val="24"/>
          <w:szCs w:val="24"/>
        </w:rPr>
        <w:t xml:space="preserve"> Rektora UO ds. Jakości Kszta</w:t>
      </w:r>
      <w:r w:rsidR="00EC62AE">
        <w:rPr>
          <w:rFonts w:ascii="Times New Roman" w:hAnsi="Times New Roman" w:cs="Times New Roman"/>
          <w:sz w:val="24"/>
          <w:szCs w:val="24"/>
        </w:rPr>
        <w:t>łcenia w Uniwersytecie Opolskim.</w:t>
      </w:r>
    </w:p>
    <w:p w:rsidR="00CA0F62" w:rsidRPr="000F58C8" w:rsidRDefault="008054E4" w:rsidP="00590C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Być może pomocne było</w:t>
      </w:r>
      <w:r w:rsidR="00CA0F62" w:rsidRPr="000F58C8">
        <w:rPr>
          <w:rFonts w:ascii="Times New Roman" w:hAnsi="Times New Roman" w:cs="Times New Roman"/>
          <w:sz w:val="24"/>
          <w:szCs w:val="24"/>
        </w:rPr>
        <w:t>by lepsze wykorzystanie stron www  poszczególnych jednostek UO, które oprócz odesłania do informacji ogólnych, dotyczących Uczelnianego Systemu Doskonalenia Jakości Kształcenia, w sposób przejrzysty, czytelny i zarazem promujący, pokazywały konkretne działania jednostek na rzecz doskonaleni</w:t>
      </w:r>
      <w:r w:rsidR="00CA0F62">
        <w:rPr>
          <w:rFonts w:ascii="Times New Roman" w:hAnsi="Times New Roman" w:cs="Times New Roman"/>
          <w:sz w:val="24"/>
          <w:szCs w:val="24"/>
        </w:rPr>
        <w:t>a jakości kształcenia. Za wzór można przyjąć np. strony Wydziału Filologicznego czy Wydziału Przyrodniczo-Technicznego.</w:t>
      </w:r>
    </w:p>
    <w:p w:rsidR="00CA0F62" w:rsidRPr="000F58C8" w:rsidRDefault="00CA0F62" w:rsidP="00EC62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C8">
        <w:rPr>
          <w:rFonts w:ascii="Times New Roman" w:hAnsi="Times New Roman" w:cs="Times New Roman"/>
          <w:sz w:val="24"/>
          <w:szCs w:val="24"/>
        </w:rPr>
        <w:t>Analiza sprawozdań pokazuje, że powszechne i traktowane już jako niezbędne i oczywiste są badania ankietowe dotyczące opinii studentów na temat zajęć. Coraz częściej wyniki badań są przedmiotem namysłu prowadzących oceniane</w:t>
      </w:r>
      <w:r w:rsidR="00EC62AE">
        <w:rPr>
          <w:rFonts w:ascii="Times New Roman" w:hAnsi="Times New Roman" w:cs="Times New Roman"/>
          <w:sz w:val="24"/>
          <w:szCs w:val="24"/>
        </w:rPr>
        <w:t xml:space="preserve"> zajęcia oraz ich zwierzchników.</w:t>
      </w:r>
      <w:r w:rsidRPr="000F58C8">
        <w:rPr>
          <w:rFonts w:ascii="Times New Roman" w:hAnsi="Times New Roman" w:cs="Times New Roman"/>
          <w:sz w:val="24"/>
          <w:szCs w:val="24"/>
        </w:rPr>
        <w:t xml:space="preserve"> </w:t>
      </w:r>
      <w:r w:rsidR="00EC62AE">
        <w:rPr>
          <w:rFonts w:ascii="Times New Roman" w:hAnsi="Times New Roman" w:cs="Times New Roman"/>
          <w:sz w:val="24"/>
          <w:szCs w:val="24"/>
        </w:rPr>
        <w:t>S</w:t>
      </w:r>
      <w:r w:rsidRPr="000F58C8">
        <w:rPr>
          <w:rFonts w:ascii="Times New Roman" w:hAnsi="Times New Roman" w:cs="Times New Roman"/>
          <w:sz w:val="24"/>
          <w:szCs w:val="24"/>
        </w:rPr>
        <w:t xml:space="preserve">ą omawiane i stanowią podstawę decyzji zmierzających do utrzymania wysokiego poziomu dydaktyki. Coraz częściej wskazuje się na konieczność kształcenia doktorantów i młodych nauczycieli akademickich w zakresie dydaktyki szkoły wyższej i metodyki nauczania. </w:t>
      </w:r>
    </w:p>
    <w:p w:rsidR="00CA0F62" w:rsidRPr="000F58C8" w:rsidRDefault="00CA0F62" w:rsidP="001C7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C8">
        <w:rPr>
          <w:rFonts w:ascii="Times New Roman" w:hAnsi="Times New Roman" w:cs="Times New Roman"/>
          <w:sz w:val="24"/>
          <w:szCs w:val="24"/>
        </w:rPr>
        <w:t xml:space="preserve">Z drugiej strony ciągle jeszcze dominuje przeświadczenie, że wieloletnia praktyka nauczycielska równoważy niedostatki przygotowania pedagogicznego. W jednostkach prowadzących działalność dydaktyczną nie prowadzi się żadnych form doskonalenia kompetencji dydaktycznych dla nauczycieli akademickich. Jedyną reakcją na negatywną ocenę pracownika wystawioną przez studentów jest rozmowa z nim, a formą wsparcia są (powinny być) hospitacje prowadzonych zajęć i omawianie ich z osobą hospitowaną. Choć jak </w:t>
      </w:r>
      <w:r w:rsidR="00EC62AE">
        <w:rPr>
          <w:rFonts w:ascii="Times New Roman" w:hAnsi="Times New Roman" w:cs="Times New Roman"/>
          <w:sz w:val="24"/>
          <w:szCs w:val="24"/>
        </w:rPr>
        <w:t>wynika z analizy nadesłanych sp</w:t>
      </w:r>
      <w:r w:rsidR="00590C16">
        <w:rPr>
          <w:rFonts w:ascii="Times New Roman" w:hAnsi="Times New Roman" w:cs="Times New Roman"/>
          <w:sz w:val="24"/>
          <w:szCs w:val="24"/>
        </w:rPr>
        <w:t>rawozda</w:t>
      </w:r>
      <w:r w:rsidR="00EC62AE">
        <w:rPr>
          <w:rFonts w:ascii="Times New Roman" w:hAnsi="Times New Roman" w:cs="Times New Roman"/>
          <w:sz w:val="24"/>
          <w:szCs w:val="24"/>
        </w:rPr>
        <w:t>ń</w:t>
      </w:r>
      <w:r w:rsidRPr="000F58C8">
        <w:rPr>
          <w:rFonts w:ascii="Times New Roman" w:hAnsi="Times New Roman" w:cs="Times New Roman"/>
          <w:sz w:val="24"/>
          <w:szCs w:val="24"/>
        </w:rPr>
        <w:t xml:space="preserve"> zwyczaj hospitowania zajęć nie został jeszcze </w:t>
      </w:r>
      <w:r w:rsidRPr="000F58C8">
        <w:rPr>
          <w:rFonts w:ascii="Times New Roman" w:hAnsi="Times New Roman" w:cs="Times New Roman"/>
          <w:sz w:val="24"/>
          <w:szCs w:val="24"/>
        </w:rPr>
        <w:lastRenderedPageBreak/>
        <w:t xml:space="preserve">zaakceptowany przez naszą społeczność akademicką, bo są one w przeważającej większości wydziałów prowadzone raczej w wymiarze symbolicznym. </w:t>
      </w:r>
    </w:p>
    <w:p w:rsidR="001C7011" w:rsidRDefault="00CA0F62" w:rsidP="00EC62AE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  <w:r w:rsidRPr="000F58C8">
        <w:rPr>
          <w:rFonts w:ascii="Times New Roman" w:hAnsi="Times New Roman" w:cs="Times New Roman"/>
          <w:sz w:val="24"/>
          <w:szCs w:val="24"/>
        </w:rPr>
        <w:t>Dużą wagę przywiązuje się natomiast do realizacji praktyk studenckich. W sprawozdaniach są wyraźne sygnały, że są one monitorowane i dobrze dokumentowane. Każda jednostka posiada instrukcję praktyki, zwykle formularz oceny przebiegu praktyki oraz wyznaczonego opiekuna na UO i w placówce, gdzie praktyka jes</w:t>
      </w:r>
      <w:r w:rsidR="00EC62AE">
        <w:rPr>
          <w:rFonts w:ascii="Times New Roman" w:hAnsi="Times New Roman" w:cs="Times New Roman"/>
          <w:sz w:val="24"/>
          <w:szCs w:val="24"/>
        </w:rPr>
        <w:t xml:space="preserve">t realizowana. Należy jednak, </w:t>
      </w:r>
      <w:r w:rsidRPr="000F58C8">
        <w:rPr>
          <w:rFonts w:ascii="Times New Roman" w:hAnsi="Times New Roman" w:cs="Times New Roman"/>
          <w:sz w:val="24"/>
          <w:szCs w:val="24"/>
        </w:rPr>
        <w:t xml:space="preserve"> co </w:t>
      </w:r>
      <w:r w:rsidR="00EC62AE">
        <w:rPr>
          <w:rFonts w:ascii="Times New Roman" w:hAnsi="Times New Roman" w:cs="Times New Roman"/>
          <w:sz w:val="24"/>
          <w:szCs w:val="24"/>
        </w:rPr>
        <w:t>jest sygnalizowane w sprawozdaniach</w:t>
      </w:r>
      <w:r w:rsidRPr="000F58C8">
        <w:rPr>
          <w:rFonts w:ascii="Times New Roman" w:hAnsi="Times New Roman" w:cs="Times New Roman"/>
          <w:sz w:val="24"/>
          <w:szCs w:val="24"/>
        </w:rPr>
        <w:t>, dołożyć większy</w:t>
      </w:r>
      <w:r>
        <w:rPr>
          <w:rFonts w:ascii="Times New Roman" w:hAnsi="Times New Roman" w:cs="Times New Roman"/>
          <w:sz w:val="24"/>
          <w:szCs w:val="24"/>
        </w:rPr>
        <w:t>ch starań (sądzę, że leży to głó</w:t>
      </w:r>
      <w:r w:rsidRPr="000F58C8">
        <w:rPr>
          <w:rFonts w:ascii="Times New Roman" w:hAnsi="Times New Roman" w:cs="Times New Roman"/>
          <w:sz w:val="24"/>
          <w:szCs w:val="24"/>
        </w:rPr>
        <w:t>wnie po stronie opiekunów praktyk na UO) w pozyskiwanie nowych miejsc odbywania praktyk. Studenci mają bowiem czasami problem ze znalezieniem instytucji, któr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F58C8">
        <w:rPr>
          <w:rFonts w:ascii="Times New Roman" w:hAnsi="Times New Roman" w:cs="Times New Roman"/>
          <w:sz w:val="24"/>
          <w:szCs w:val="24"/>
        </w:rPr>
        <w:t xml:space="preserve"> zechciałaby przyjąć ich na praktykę. </w:t>
      </w:r>
      <w:r w:rsidR="001C7011" w:rsidRPr="001C7011">
        <w:rPr>
          <w:rFonts w:ascii="Times New Roman" w:hAnsi="Times New Roman" w:cs="Times New Roman"/>
          <w:sz w:val="24"/>
          <w:szCs w:val="24"/>
        </w:rPr>
        <w:t xml:space="preserve">Monitorowanie </w:t>
      </w:r>
      <w:r w:rsidR="001C7011">
        <w:rPr>
          <w:rFonts w:ascii="Times New Roman" w:hAnsi="Times New Roman" w:cs="Times New Roman"/>
          <w:sz w:val="24"/>
          <w:szCs w:val="24"/>
        </w:rPr>
        <w:t>praktyk</w:t>
      </w:r>
      <w:r w:rsidR="001C7011" w:rsidRPr="001C7011">
        <w:rPr>
          <w:rFonts w:ascii="Times New Roman" w:hAnsi="Times New Roman" w:cs="Times New Roman"/>
          <w:sz w:val="24"/>
          <w:szCs w:val="24"/>
        </w:rPr>
        <w:t xml:space="preserve">, analiza </w:t>
      </w:r>
      <w:r w:rsidR="001C7011">
        <w:rPr>
          <w:rFonts w:ascii="Times New Roman" w:hAnsi="Times New Roman" w:cs="Times New Roman"/>
          <w:sz w:val="24"/>
          <w:szCs w:val="24"/>
        </w:rPr>
        <w:t xml:space="preserve">miejsca odbywania praktyk oraz </w:t>
      </w:r>
      <w:r w:rsidR="001C7011" w:rsidRPr="001C7011">
        <w:rPr>
          <w:rFonts w:ascii="Times New Roman" w:hAnsi="Times New Roman" w:cs="Times New Roman"/>
          <w:sz w:val="24"/>
          <w:szCs w:val="24"/>
        </w:rPr>
        <w:t>ich przebiegu może być wykorzystana, jako narzędzie pomiaru i diagnozy edukacyjnej zgodnej z wymogami lokalnego rynku pracy</w:t>
      </w:r>
      <w:r w:rsidR="001C7011">
        <w:rPr>
          <w:rFonts w:ascii="Times New Roman" w:hAnsi="Times New Roman" w:cs="Times New Roman"/>
          <w:sz w:val="24"/>
          <w:szCs w:val="24"/>
        </w:rPr>
        <w:t>.</w:t>
      </w:r>
      <w:r w:rsidR="001C7011" w:rsidRPr="001C7011">
        <w:rPr>
          <w:b/>
          <w:sz w:val="20"/>
          <w:szCs w:val="20"/>
        </w:rPr>
        <w:t xml:space="preserve"> </w:t>
      </w:r>
    </w:p>
    <w:p w:rsidR="00CA0F62" w:rsidRDefault="00CA0F62" w:rsidP="00EC62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C8">
        <w:rPr>
          <w:rFonts w:ascii="Times New Roman" w:hAnsi="Times New Roman" w:cs="Times New Roman"/>
          <w:sz w:val="24"/>
          <w:szCs w:val="24"/>
        </w:rPr>
        <w:t xml:space="preserve">Bardzo rzadkie są przykłady </w:t>
      </w:r>
      <w:r>
        <w:rPr>
          <w:rFonts w:ascii="Times New Roman" w:hAnsi="Times New Roman" w:cs="Times New Roman"/>
          <w:sz w:val="24"/>
          <w:szCs w:val="24"/>
        </w:rPr>
        <w:t xml:space="preserve">badania opinii absolwentów na temat zakończonych studiów oraz </w:t>
      </w:r>
      <w:r w:rsidRPr="000F58C8">
        <w:rPr>
          <w:rFonts w:ascii="Times New Roman" w:hAnsi="Times New Roman" w:cs="Times New Roman"/>
          <w:sz w:val="24"/>
          <w:szCs w:val="24"/>
        </w:rPr>
        <w:t xml:space="preserve">podejmowania konsultacji i analiz dotyczących zewnętrznych, pozauniwersyteckich </w:t>
      </w:r>
      <w:r>
        <w:rPr>
          <w:rFonts w:ascii="Times New Roman" w:hAnsi="Times New Roman" w:cs="Times New Roman"/>
          <w:sz w:val="24"/>
          <w:szCs w:val="24"/>
        </w:rPr>
        <w:t>interesariuszy, pracodawców</w:t>
      </w:r>
      <w:r w:rsidRPr="000F58C8">
        <w:rPr>
          <w:rFonts w:ascii="Times New Roman" w:hAnsi="Times New Roman" w:cs="Times New Roman"/>
          <w:sz w:val="24"/>
          <w:szCs w:val="24"/>
        </w:rPr>
        <w:t xml:space="preserve">. Niezbędne jest bardziej uważne przyjrzenie się tej sytuacji i skorzystanie z dobrych praktyk, które można znaleźć także na naszej uczelni. </w:t>
      </w:r>
    </w:p>
    <w:p w:rsidR="001C7011" w:rsidRPr="001C7011" w:rsidRDefault="001C7011" w:rsidP="001C7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Należałoby także zintensyfikować </w:t>
      </w:r>
      <w:r w:rsidRPr="001C7011">
        <w:rPr>
          <w:rFonts w:ascii="Times New Roman" w:hAnsi="Times New Roman" w:cs="Times New Roman"/>
          <w:sz w:val="24"/>
          <w:szCs w:val="24"/>
        </w:rPr>
        <w:t>prace  na rzecz środowiska lokalnego</w:t>
      </w:r>
      <w:r>
        <w:rPr>
          <w:rFonts w:ascii="Times New Roman" w:hAnsi="Times New Roman" w:cs="Times New Roman"/>
          <w:sz w:val="24"/>
          <w:szCs w:val="24"/>
        </w:rPr>
        <w:t xml:space="preserve">, zawierać </w:t>
      </w:r>
      <w:r w:rsidRPr="001C7011">
        <w:rPr>
          <w:rFonts w:ascii="Times New Roman" w:hAnsi="Times New Roman" w:cs="Times New Roman"/>
          <w:sz w:val="24"/>
          <w:szCs w:val="24"/>
        </w:rPr>
        <w:t xml:space="preserve"> umowy o współpracy naukowo- dydaktycznej i organizacyjnej</w:t>
      </w:r>
      <w:r>
        <w:rPr>
          <w:rFonts w:ascii="Times New Roman" w:hAnsi="Times New Roman" w:cs="Times New Roman"/>
          <w:sz w:val="24"/>
          <w:szCs w:val="24"/>
        </w:rPr>
        <w:t xml:space="preserve"> z jednostkami samorządu terytorialnego oraz organizacjami społecznymi. </w:t>
      </w:r>
    </w:p>
    <w:p w:rsidR="001C7011" w:rsidRPr="001C7011" w:rsidRDefault="001C7011" w:rsidP="00EC62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F0" w:rsidRPr="00612AF0" w:rsidRDefault="00612AF0" w:rsidP="00612AF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249" w:rsidRPr="00350E5E" w:rsidRDefault="005C1249" w:rsidP="00612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63F" w:rsidRPr="005C1249" w:rsidRDefault="0051263F" w:rsidP="00612AF0">
      <w:pPr>
        <w:spacing w:line="360" w:lineRule="auto"/>
        <w:rPr>
          <w:sz w:val="24"/>
          <w:szCs w:val="24"/>
        </w:rPr>
      </w:pPr>
    </w:p>
    <w:sectPr w:rsidR="0051263F" w:rsidRPr="005C1249" w:rsidSect="0099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6F5"/>
    <w:multiLevelType w:val="hybridMultilevel"/>
    <w:tmpl w:val="DF625230"/>
    <w:lvl w:ilvl="0" w:tplc="0415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1">
    <w:nsid w:val="05C8000D"/>
    <w:multiLevelType w:val="hybridMultilevel"/>
    <w:tmpl w:val="2054B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20E6"/>
    <w:multiLevelType w:val="hybridMultilevel"/>
    <w:tmpl w:val="B18A825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1A0C7A6C"/>
    <w:multiLevelType w:val="hybridMultilevel"/>
    <w:tmpl w:val="F8BE1B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E1DEB"/>
    <w:multiLevelType w:val="hybridMultilevel"/>
    <w:tmpl w:val="965CD2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251456"/>
    <w:multiLevelType w:val="hybridMultilevel"/>
    <w:tmpl w:val="B660F41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E185407"/>
    <w:multiLevelType w:val="hybridMultilevel"/>
    <w:tmpl w:val="B4209C46"/>
    <w:lvl w:ilvl="0" w:tplc="3E8876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CA0E39E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8E168F"/>
    <w:multiLevelType w:val="hybridMultilevel"/>
    <w:tmpl w:val="1E0067D8"/>
    <w:lvl w:ilvl="0" w:tplc="AF085EC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A5645E"/>
    <w:multiLevelType w:val="hybridMultilevel"/>
    <w:tmpl w:val="91ACF8D6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>
    <w:nsid w:val="4E8A49A0"/>
    <w:multiLevelType w:val="hybridMultilevel"/>
    <w:tmpl w:val="EE9C6A3A"/>
    <w:lvl w:ilvl="0" w:tplc="D146E07E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BE6755"/>
    <w:multiLevelType w:val="hybridMultilevel"/>
    <w:tmpl w:val="105AC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40C4F"/>
    <w:multiLevelType w:val="hybridMultilevel"/>
    <w:tmpl w:val="A808AB3A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>
    <w:nsid w:val="5F482892"/>
    <w:multiLevelType w:val="hybridMultilevel"/>
    <w:tmpl w:val="64B4C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535A8"/>
    <w:multiLevelType w:val="hybridMultilevel"/>
    <w:tmpl w:val="522836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4130DA"/>
    <w:multiLevelType w:val="hybridMultilevel"/>
    <w:tmpl w:val="991C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2552F"/>
    <w:multiLevelType w:val="hybridMultilevel"/>
    <w:tmpl w:val="447A59AA"/>
    <w:lvl w:ilvl="0" w:tplc="0415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6">
    <w:nsid w:val="7B542846"/>
    <w:multiLevelType w:val="hybridMultilevel"/>
    <w:tmpl w:val="7F1261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FAE1DB6"/>
    <w:multiLevelType w:val="hybridMultilevel"/>
    <w:tmpl w:val="07140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0"/>
  </w:num>
  <w:num w:numId="5">
    <w:abstractNumId w:val="16"/>
  </w:num>
  <w:num w:numId="6">
    <w:abstractNumId w:val="1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4"/>
  </w:num>
  <w:num w:numId="15">
    <w:abstractNumId w:val="7"/>
  </w:num>
  <w:num w:numId="16">
    <w:abstractNumId w:val="13"/>
  </w:num>
  <w:num w:numId="17">
    <w:abstractNumId w:val="6"/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>
    <w:useFELayout/>
  </w:compat>
  <w:rsids>
    <w:rsidRoot w:val="0051263F"/>
    <w:rsid w:val="00012F88"/>
    <w:rsid w:val="0001329F"/>
    <w:rsid w:val="00026983"/>
    <w:rsid w:val="0003168A"/>
    <w:rsid w:val="00035AAC"/>
    <w:rsid w:val="00047C40"/>
    <w:rsid w:val="00072A51"/>
    <w:rsid w:val="00086A16"/>
    <w:rsid w:val="000A03AD"/>
    <w:rsid w:val="000A2F8D"/>
    <w:rsid w:val="000B0478"/>
    <w:rsid w:val="000C7280"/>
    <w:rsid w:val="000F0FC0"/>
    <w:rsid w:val="000F5EA5"/>
    <w:rsid w:val="00107488"/>
    <w:rsid w:val="001218F1"/>
    <w:rsid w:val="001627F8"/>
    <w:rsid w:val="001C7011"/>
    <w:rsid w:val="001D1BC2"/>
    <w:rsid w:val="00230A17"/>
    <w:rsid w:val="002F239D"/>
    <w:rsid w:val="003356DF"/>
    <w:rsid w:val="00396EF7"/>
    <w:rsid w:val="003A7529"/>
    <w:rsid w:val="003A75DD"/>
    <w:rsid w:val="003D6CA4"/>
    <w:rsid w:val="00422B0F"/>
    <w:rsid w:val="00467038"/>
    <w:rsid w:val="00487AB8"/>
    <w:rsid w:val="004B1D55"/>
    <w:rsid w:val="004E6156"/>
    <w:rsid w:val="00500FC1"/>
    <w:rsid w:val="0051263F"/>
    <w:rsid w:val="005416B1"/>
    <w:rsid w:val="00561AAF"/>
    <w:rsid w:val="00564A4B"/>
    <w:rsid w:val="00590C16"/>
    <w:rsid w:val="005952C5"/>
    <w:rsid w:val="005B5738"/>
    <w:rsid w:val="005C1249"/>
    <w:rsid w:val="005C61F8"/>
    <w:rsid w:val="005D0876"/>
    <w:rsid w:val="005F20F2"/>
    <w:rsid w:val="005F2F51"/>
    <w:rsid w:val="00612AF0"/>
    <w:rsid w:val="00612B02"/>
    <w:rsid w:val="00626457"/>
    <w:rsid w:val="0065040E"/>
    <w:rsid w:val="00660983"/>
    <w:rsid w:val="006A0526"/>
    <w:rsid w:val="006F3C31"/>
    <w:rsid w:val="00702A42"/>
    <w:rsid w:val="007070D1"/>
    <w:rsid w:val="00710FB6"/>
    <w:rsid w:val="00731D68"/>
    <w:rsid w:val="00732DA0"/>
    <w:rsid w:val="00750FF6"/>
    <w:rsid w:val="007551B2"/>
    <w:rsid w:val="007E7C30"/>
    <w:rsid w:val="008054E4"/>
    <w:rsid w:val="00813F67"/>
    <w:rsid w:val="0085211D"/>
    <w:rsid w:val="008C6279"/>
    <w:rsid w:val="00904997"/>
    <w:rsid w:val="00927196"/>
    <w:rsid w:val="00997E45"/>
    <w:rsid w:val="009F354A"/>
    <w:rsid w:val="009F66EE"/>
    <w:rsid w:val="00A02FBF"/>
    <w:rsid w:val="00A16CB4"/>
    <w:rsid w:val="00A307E7"/>
    <w:rsid w:val="00A36D10"/>
    <w:rsid w:val="00A455EE"/>
    <w:rsid w:val="00A90543"/>
    <w:rsid w:val="00AE0C2C"/>
    <w:rsid w:val="00B03EE5"/>
    <w:rsid w:val="00B20EDE"/>
    <w:rsid w:val="00B46108"/>
    <w:rsid w:val="00B52128"/>
    <w:rsid w:val="00B87C4E"/>
    <w:rsid w:val="00BA27CB"/>
    <w:rsid w:val="00C353C6"/>
    <w:rsid w:val="00C36ED8"/>
    <w:rsid w:val="00C517A8"/>
    <w:rsid w:val="00CA0F62"/>
    <w:rsid w:val="00D04A12"/>
    <w:rsid w:val="00D17D5F"/>
    <w:rsid w:val="00D27F6C"/>
    <w:rsid w:val="00D45F60"/>
    <w:rsid w:val="00D54DFA"/>
    <w:rsid w:val="00DA5A73"/>
    <w:rsid w:val="00DC4006"/>
    <w:rsid w:val="00E8487D"/>
    <w:rsid w:val="00E91867"/>
    <w:rsid w:val="00E97118"/>
    <w:rsid w:val="00EB6D50"/>
    <w:rsid w:val="00EC62AE"/>
    <w:rsid w:val="00ED4A47"/>
    <w:rsid w:val="00EE5B65"/>
    <w:rsid w:val="00EF7B0D"/>
    <w:rsid w:val="00F742B0"/>
    <w:rsid w:val="00F93CDC"/>
    <w:rsid w:val="00FD0D2B"/>
    <w:rsid w:val="00FD320A"/>
    <w:rsid w:val="00FF5CAC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11D"/>
  </w:style>
  <w:style w:type="paragraph" w:styleId="Nagwek1">
    <w:name w:val="heading 1"/>
    <w:basedOn w:val="Normalny"/>
    <w:next w:val="Normalny"/>
    <w:link w:val="Nagwek1Znak"/>
    <w:uiPriority w:val="9"/>
    <w:qFormat/>
    <w:rsid w:val="00731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FD0D2B"/>
    <w:pPr>
      <w:widowControl w:val="0"/>
      <w:numPr>
        <w:ilvl w:val="2"/>
        <w:numId w:val="7"/>
      </w:num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kern w:val="1"/>
      <w:sz w:val="27"/>
      <w:szCs w:val="27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983"/>
    <w:pPr>
      <w:ind w:left="720"/>
      <w:contextualSpacing/>
    </w:pPr>
  </w:style>
  <w:style w:type="paragraph" w:customStyle="1" w:styleId="Domylnie">
    <w:name w:val="Domyślnie"/>
    <w:rsid w:val="00A307E7"/>
    <w:pPr>
      <w:tabs>
        <w:tab w:val="left" w:pos="708"/>
      </w:tabs>
      <w:suppressAutoHyphens/>
    </w:pPr>
    <w:rPr>
      <w:rFonts w:ascii="Calibri" w:eastAsia="Calibri" w:hAnsi="Calibri" w:cs="Times New Roman"/>
      <w:lang w:eastAsia="zh-CN"/>
    </w:rPr>
  </w:style>
  <w:style w:type="character" w:styleId="Hipercze">
    <w:name w:val="Hyperlink"/>
    <w:basedOn w:val="Domylnaczcionkaakapitu"/>
    <w:uiPriority w:val="99"/>
    <w:unhideWhenUsed/>
    <w:rsid w:val="00A16C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FD0D2B"/>
    <w:rPr>
      <w:rFonts w:ascii="Times New Roman" w:eastAsia="Times New Roman" w:hAnsi="Times New Roman" w:cs="Times New Roman"/>
      <w:b/>
      <w:bCs/>
      <w:kern w:val="1"/>
      <w:sz w:val="27"/>
      <w:szCs w:val="27"/>
      <w:lang w:eastAsia="hi-IN" w:bidi="hi-IN"/>
    </w:rPr>
  </w:style>
  <w:style w:type="paragraph" w:customStyle="1" w:styleId="Akapitzlist1">
    <w:name w:val="Akapit z listą1"/>
    <w:basedOn w:val="Normalny"/>
    <w:rsid w:val="00FD0D2B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0D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0D2B"/>
  </w:style>
  <w:style w:type="paragraph" w:customStyle="1" w:styleId="Akapitzlist2">
    <w:name w:val="Akapit z listą2"/>
    <w:basedOn w:val="Normalny"/>
    <w:rsid w:val="000F5EA5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0F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F5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31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FD0D2B"/>
    <w:pPr>
      <w:widowControl w:val="0"/>
      <w:numPr>
        <w:ilvl w:val="2"/>
        <w:numId w:val="7"/>
      </w:num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kern w:val="1"/>
      <w:sz w:val="27"/>
      <w:szCs w:val="27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983"/>
    <w:pPr>
      <w:ind w:left="720"/>
      <w:contextualSpacing/>
    </w:pPr>
  </w:style>
  <w:style w:type="paragraph" w:customStyle="1" w:styleId="Domylnie">
    <w:name w:val="Domyślnie"/>
    <w:rsid w:val="00A307E7"/>
    <w:pPr>
      <w:tabs>
        <w:tab w:val="left" w:pos="708"/>
      </w:tabs>
      <w:suppressAutoHyphens/>
    </w:pPr>
    <w:rPr>
      <w:rFonts w:ascii="Calibri" w:eastAsia="Calibri" w:hAnsi="Calibri" w:cs="Times New Roman"/>
      <w:lang w:eastAsia="zh-CN"/>
    </w:rPr>
  </w:style>
  <w:style w:type="character" w:styleId="Hipercze">
    <w:name w:val="Hyperlink"/>
    <w:basedOn w:val="Domylnaczcionkaakapitu"/>
    <w:uiPriority w:val="99"/>
    <w:unhideWhenUsed/>
    <w:rsid w:val="00A16C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FD0D2B"/>
    <w:rPr>
      <w:rFonts w:ascii="Times New Roman" w:eastAsia="Times New Roman" w:hAnsi="Times New Roman" w:cs="Times New Roman"/>
      <w:b/>
      <w:bCs/>
      <w:kern w:val="1"/>
      <w:sz w:val="27"/>
      <w:szCs w:val="27"/>
      <w:lang w:eastAsia="hi-IN" w:bidi="hi-IN"/>
    </w:rPr>
  </w:style>
  <w:style w:type="paragraph" w:customStyle="1" w:styleId="Akapitzlist1">
    <w:name w:val="Akapit z listą1"/>
    <w:basedOn w:val="Normalny"/>
    <w:rsid w:val="00FD0D2B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0D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0D2B"/>
  </w:style>
  <w:style w:type="paragraph" w:customStyle="1" w:styleId="Akapitzlist2">
    <w:name w:val="Akapit z listą2"/>
    <w:basedOn w:val="Normalny"/>
    <w:rsid w:val="000F5EA5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0F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F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0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31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.opole.pl/aktyprawne.php?id=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.opole.pl/aktyprawne.php?id=61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.opole.pl/aktyprawne.php?id=6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i.opole.pl/aktyprawne.php?id=6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.opole.pl/aktyprawne.php?id=6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2756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Maria Bucka</cp:lastModifiedBy>
  <cp:revision>2</cp:revision>
  <dcterms:created xsi:type="dcterms:W3CDTF">2015-01-26T17:37:00Z</dcterms:created>
  <dcterms:modified xsi:type="dcterms:W3CDTF">2015-01-26T17:37:00Z</dcterms:modified>
</cp:coreProperties>
</file>